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39F0" w14:textId="0B8F1C48" w:rsidR="007B1B9E" w:rsidRPr="007B1B9E" w:rsidRDefault="007B1B9E" w:rsidP="007B1B9E">
      <w:pPr>
        <w:pageBreakBefore/>
        <w:autoSpaceDE w:val="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7B1B9E">
        <w:rPr>
          <w:rFonts w:ascii="Segoe UI" w:hAnsi="Segoe UI" w:cs="Segoe UI"/>
          <w:b/>
          <w:bCs/>
          <w:color w:val="000000"/>
          <w:sz w:val="22"/>
          <w:szCs w:val="22"/>
        </w:rPr>
        <w:t xml:space="preserve">Modulo </w:t>
      </w:r>
      <w:r w:rsidR="00002AB9">
        <w:rPr>
          <w:rFonts w:ascii="Segoe UI" w:hAnsi="Segoe UI" w:cs="Segoe UI"/>
          <w:b/>
          <w:bCs/>
          <w:color w:val="000000"/>
          <w:sz w:val="22"/>
          <w:szCs w:val="22"/>
        </w:rPr>
        <w:t>8</w:t>
      </w:r>
    </w:p>
    <w:p w14:paraId="0FF9B259" w14:textId="77777777" w:rsidR="007B1B9E" w:rsidRPr="007B1B9E" w:rsidRDefault="007B1B9E" w:rsidP="007B1B9E">
      <w:pPr>
        <w:autoSpaceDE w:val="0"/>
        <w:spacing w:after="80"/>
        <w:jc w:val="center"/>
        <w:rPr>
          <w:rFonts w:ascii="Segoe UI" w:eastAsia="Palatino Linotype" w:hAnsi="Segoe UI" w:cs="Segoe UI"/>
          <w:b/>
          <w:bCs/>
          <w:color w:val="000000"/>
          <w:sz w:val="22"/>
          <w:szCs w:val="22"/>
        </w:rPr>
      </w:pPr>
    </w:p>
    <w:p w14:paraId="290D9A69" w14:textId="18DDCC77" w:rsidR="007B1B9E" w:rsidRPr="007B1B9E" w:rsidRDefault="007B1B9E" w:rsidP="007B1B9E">
      <w:pPr>
        <w:autoSpaceDE w:val="0"/>
        <w:spacing w:after="80"/>
        <w:jc w:val="center"/>
        <w:rPr>
          <w:rFonts w:ascii="Segoe UI" w:eastAsia="Palatino Linotype" w:hAnsi="Segoe UI" w:cs="Segoe UI"/>
          <w:b/>
          <w:bCs/>
          <w:sz w:val="32"/>
          <w:szCs w:val="32"/>
        </w:rPr>
      </w:pPr>
      <w:r w:rsidRPr="007B1B9E">
        <w:rPr>
          <w:rFonts w:ascii="Segoe UI" w:eastAsia="Palatino Linotype" w:hAnsi="Segoe UI" w:cs="Segoe UI"/>
          <w:b/>
          <w:bCs/>
          <w:color w:val="000000"/>
          <w:sz w:val="32"/>
          <w:szCs w:val="32"/>
        </w:rPr>
        <w:t>SCHEMA DI GARANZIA FIDEIUSSORIA PER LA RICHIESTA DI EROGAZIONE DELL’</w:t>
      </w:r>
      <w:r w:rsidRPr="007B1B9E">
        <w:rPr>
          <w:rFonts w:ascii="Segoe UI" w:eastAsia="Palatino Linotype" w:hAnsi="Segoe UI" w:cs="Segoe UI"/>
          <w:b/>
          <w:bCs/>
          <w:sz w:val="32"/>
          <w:szCs w:val="32"/>
        </w:rPr>
        <w:t xml:space="preserve">ANTICIPAZIONE DEL CONTRIBUTO </w:t>
      </w:r>
    </w:p>
    <w:p w14:paraId="09E9690B" w14:textId="3E63E80E" w:rsidR="007B1B9E" w:rsidRPr="007B1B9E" w:rsidRDefault="007B1B9E" w:rsidP="007B1B9E">
      <w:pPr>
        <w:pStyle w:val="Default"/>
        <w:spacing w:line="276" w:lineRule="auto"/>
        <w:jc w:val="center"/>
        <w:rPr>
          <w:rFonts w:ascii="Segoe UI" w:eastAsia="Palatino Linotype" w:hAnsi="Segoe UI" w:cs="Segoe UI"/>
          <w:b/>
          <w:bCs/>
          <w:sz w:val="22"/>
          <w:szCs w:val="22"/>
        </w:rPr>
      </w:pPr>
      <w:r w:rsidRPr="007B1B9E">
        <w:rPr>
          <w:rFonts w:ascii="Segoe UI" w:eastAsia="Palatino Linotype" w:hAnsi="Segoe UI" w:cs="Segoe UI"/>
          <w:b/>
          <w:bCs/>
          <w:sz w:val="22"/>
          <w:szCs w:val="22"/>
        </w:rPr>
        <w:t xml:space="preserve">AVVISO PUBBLICO “ZAC - ZENA ACTIVE CITIZENS </w:t>
      </w:r>
      <w:r w:rsidR="00FD7633">
        <w:rPr>
          <w:rFonts w:ascii="Segoe UI" w:eastAsia="Palatino Linotype" w:hAnsi="Segoe UI" w:cs="Segoe UI"/>
          <w:b/>
          <w:bCs/>
          <w:sz w:val="22"/>
          <w:szCs w:val="22"/>
        </w:rPr>
        <w:t>MUNICIPI</w:t>
      </w:r>
      <w:r w:rsidRPr="007B1B9E">
        <w:rPr>
          <w:rFonts w:ascii="Segoe UI" w:eastAsia="Palatino Linotype" w:hAnsi="Segoe UI" w:cs="Segoe UI"/>
          <w:b/>
          <w:bCs/>
          <w:sz w:val="22"/>
          <w:szCs w:val="22"/>
        </w:rPr>
        <w:t>”</w:t>
      </w:r>
    </w:p>
    <w:p w14:paraId="5A6F75A1" w14:textId="77777777" w:rsidR="007B1B9E" w:rsidRPr="007B1B9E" w:rsidRDefault="007B1B9E" w:rsidP="007B1B9E">
      <w:pPr>
        <w:pStyle w:val="Default"/>
        <w:spacing w:line="276" w:lineRule="auto"/>
        <w:jc w:val="center"/>
        <w:rPr>
          <w:rFonts w:ascii="Segoe UI" w:eastAsia="Palatino Linotype" w:hAnsi="Segoe UI" w:cs="Segoe UI"/>
          <w:b/>
          <w:bCs/>
          <w:sz w:val="22"/>
          <w:szCs w:val="22"/>
        </w:rPr>
      </w:pPr>
      <w:r w:rsidRPr="007B1B9E">
        <w:rPr>
          <w:rFonts w:ascii="Segoe UI" w:eastAsia="Palatino Linotype" w:hAnsi="Segoe UI" w:cs="Segoe UI"/>
          <w:b/>
          <w:bCs/>
          <w:sz w:val="22"/>
          <w:szCs w:val="22"/>
        </w:rPr>
        <w:t xml:space="preserve">PN METRO PLUS E CITTÀ MEDIE DEL SUD 2021-2027 (FONDI SIE) – OBIETTIVO DI POLICY “AGENDA DIGITALE E INNOVAZIONE URBANA” – CUP B36D23000280006 </w:t>
      </w:r>
      <w:r w:rsidRPr="007B1B9E">
        <w:rPr>
          <w:rFonts w:ascii="Segoe UI" w:eastAsia="Palatino Linotype" w:hAnsi="Segoe UI" w:cs="Segoe UI"/>
          <w:b/>
          <w:bCs/>
          <w:sz w:val="22"/>
          <w:szCs w:val="22"/>
        </w:rPr>
        <w:tab/>
      </w:r>
    </w:p>
    <w:p w14:paraId="010088E5" w14:textId="77777777" w:rsidR="007B1B9E" w:rsidRPr="007B1B9E" w:rsidRDefault="007B1B9E" w:rsidP="007B1B9E">
      <w:pPr>
        <w:pStyle w:val="Default"/>
        <w:spacing w:line="276" w:lineRule="auto"/>
        <w:jc w:val="center"/>
        <w:rPr>
          <w:rFonts w:ascii="Segoe UI" w:eastAsia="Palatino Linotype" w:hAnsi="Segoe UI" w:cs="Segoe UI"/>
          <w:b/>
          <w:bCs/>
          <w:sz w:val="22"/>
          <w:szCs w:val="22"/>
          <w:vertAlign w:val="superscript"/>
        </w:rPr>
      </w:pPr>
      <w:r w:rsidRPr="007B1B9E">
        <w:rPr>
          <w:rFonts w:ascii="Segoe UI" w:eastAsia="Palatino Linotype" w:hAnsi="Segoe UI" w:cs="Segoe UI"/>
          <w:b/>
          <w:bCs/>
          <w:sz w:val="22"/>
          <w:szCs w:val="22"/>
        </w:rPr>
        <w:t>SCHEDA PROGETTO GE1.1.3.</w:t>
      </w:r>
      <w:proofErr w:type="gramStart"/>
      <w:r w:rsidRPr="007B1B9E">
        <w:rPr>
          <w:rFonts w:ascii="Segoe UI" w:eastAsia="Palatino Linotype" w:hAnsi="Segoe UI" w:cs="Segoe UI"/>
          <w:b/>
          <w:bCs/>
          <w:sz w:val="22"/>
          <w:szCs w:val="22"/>
        </w:rPr>
        <w:t>1.A</w:t>
      </w:r>
      <w:proofErr w:type="gramEnd"/>
      <w:r w:rsidRPr="007B1B9E">
        <w:rPr>
          <w:rFonts w:ascii="Segoe UI" w:eastAsia="Palatino Linotype" w:hAnsi="Segoe UI" w:cs="Segoe UI"/>
          <w:b/>
          <w:bCs/>
          <w:sz w:val="22"/>
          <w:szCs w:val="22"/>
        </w:rPr>
        <w:t xml:space="preserve"> “ZAC - ZENA ACTIVE CITIZENS”</w:t>
      </w:r>
    </w:p>
    <w:p w14:paraId="0C905FC8" w14:textId="77777777" w:rsidR="007B1B9E" w:rsidRPr="007B1B9E" w:rsidRDefault="007B1B9E" w:rsidP="007B1B9E">
      <w:pPr>
        <w:pStyle w:val="Default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19B7440A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49494C36" w14:textId="440AC8A2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Spett.le Comune di Genova</w:t>
      </w:r>
    </w:p>
    <w:p w14:paraId="1BFD9E0E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hAnsi="Segoe UI" w:cs="Segoe UI"/>
          <w:sz w:val="22"/>
          <w:szCs w:val="22"/>
        </w:rPr>
        <w:t>Direzione di Area Sviluppo Economico e Promozione</w:t>
      </w:r>
    </w:p>
    <w:p w14:paraId="3E910D74" w14:textId="216F182A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Via G. Garibaldi, 9</w:t>
      </w:r>
      <w:r>
        <w:rPr>
          <w:rFonts w:ascii="Segoe UI" w:eastAsia="Palatino Linotype" w:hAnsi="Segoe UI" w:cs="Segoe UI"/>
          <w:sz w:val="22"/>
          <w:szCs w:val="22"/>
        </w:rPr>
        <w:t xml:space="preserve"> - </w:t>
      </w:r>
      <w:r w:rsidRPr="007B1B9E">
        <w:rPr>
          <w:rFonts w:ascii="Segoe UI" w:eastAsia="Palatino Linotype" w:hAnsi="Segoe UI" w:cs="Segoe UI"/>
          <w:sz w:val="22"/>
          <w:szCs w:val="22"/>
        </w:rPr>
        <w:t>16124 Genova</w:t>
      </w:r>
    </w:p>
    <w:p w14:paraId="5DBE00D1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  <w:proofErr w:type="spellStart"/>
      <w:r w:rsidRPr="007B1B9E">
        <w:rPr>
          <w:rFonts w:ascii="Segoe UI" w:eastAsia="Palatino Linotype" w:hAnsi="Segoe UI" w:cs="Segoe UI"/>
          <w:sz w:val="22"/>
          <w:szCs w:val="22"/>
        </w:rPr>
        <w:t>Pec</w:t>
      </w:r>
      <w:proofErr w:type="spellEnd"/>
      <w:r w:rsidRPr="007B1B9E">
        <w:rPr>
          <w:rFonts w:ascii="Segoe UI" w:eastAsia="Palatino Linotype" w:hAnsi="Segoe UI" w:cs="Segoe UI"/>
          <w:sz w:val="22"/>
          <w:szCs w:val="22"/>
        </w:rPr>
        <w:t xml:space="preserve"> </w:t>
      </w:r>
      <w:hyperlink r:id="rId7" w:history="1">
        <w:r w:rsidRPr="007B1B9E">
          <w:rPr>
            <w:rStyle w:val="Collegamentoipertestuale"/>
            <w:rFonts w:ascii="Segoe UI" w:eastAsia="Palatino Linotype" w:hAnsi="Segoe UI" w:cs="Segoe UI"/>
            <w:sz w:val="22"/>
            <w:szCs w:val="22"/>
          </w:rPr>
          <w:t>sviluppoeconomico.comge@postecert.it</w:t>
        </w:r>
      </w:hyperlink>
    </w:p>
    <w:p w14:paraId="5D323E6C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6B918FAC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E p.c. la Responsabile del Procedimento Olivia Zaina</w:t>
      </w:r>
    </w:p>
    <w:p w14:paraId="4A419C8A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  <w:hyperlink r:id="rId8" w:history="1">
        <w:r w:rsidRPr="007B1B9E">
          <w:rPr>
            <w:rStyle w:val="Collegamentoipertestuale"/>
            <w:rFonts w:ascii="Segoe UI" w:eastAsia="Palatino Linotype" w:hAnsi="Segoe UI" w:cs="Segoe UI"/>
            <w:sz w:val="22"/>
            <w:szCs w:val="22"/>
          </w:rPr>
          <w:t>ozaina@comune.genova.it</w:t>
        </w:r>
      </w:hyperlink>
      <w:r w:rsidRPr="007B1B9E">
        <w:rPr>
          <w:rFonts w:ascii="Segoe UI" w:eastAsia="Palatino Linotype" w:hAnsi="Segoe UI" w:cs="Segoe UI"/>
          <w:sz w:val="22"/>
          <w:szCs w:val="22"/>
        </w:rPr>
        <w:t xml:space="preserve"> </w:t>
      </w:r>
    </w:p>
    <w:p w14:paraId="521F3911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12DD2056" w14:textId="77777777" w:rsidR="007B1B9E" w:rsidRPr="007B1B9E" w:rsidRDefault="007B1B9E" w:rsidP="007B1B9E">
      <w:pPr>
        <w:pStyle w:val="Default"/>
        <w:ind w:left="5565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482E50F1" w14:textId="77777777" w:rsidR="007B1B9E" w:rsidRPr="007B1B9E" w:rsidRDefault="007B1B9E" w:rsidP="007B1B9E">
      <w:pPr>
        <w:pStyle w:val="Default"/>
        <w:jc w:val="center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Premesso che:</w:t>
      </w:r>
    </w:p>
    <w:p w14:paraId="33E41541" w14:textId="77777777" w:rsidR="007B1B9E" w:rsidRPr="007B1B9E" w:rsidRDefault="007B1B9E" w:rsidP="007B1B9E">
      <w:pPr>
        <w:pStyle w:val="Default"/>
        <w:jc w:val="center"/>
        <w:rPr>
          <w:rFonts w:ascii="Segoe UI" w:eastAsia="Palatino Linotype" w:hAnsi="Segoe UI" w:cs="Segoe UI"/>
          <w:sz w:val="22"/>
          <w:szCs w:val="22"/>
        </w:rPr>
      </w:pPr>
    </w:p>
    <w:p w14:paraId="50102113" w14:textId="1951C3E6" w:rsidR="007B1B9E" w:rsidRPr="007B1B9E" w:rsidRDefault="007B1B9E" w:rsidP="007B1B9E">
      <w:pPr>
        <w:pStyle w:val="Default"/>
        <w:widowControl w:val="0"/>
        <w:numPr>
          <w:ilvl w:val="0"/>
          <w:numId w:val="57"/>
        </w:numPr>
        <w:suppressAutoHyphens/>
        <w:autoSpaceDN/>
        <w:adjustRightInd/>
        <w:spacing w:line="276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L’impresa ……. (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>in seguito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 xml:space="preserve"> indicata per brevità “contraente”), con sede legale in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 xml:space="preserve"> ….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>. via …</w:t>
      </w:r>
      <w:r w:rsidR="00265596">
        <w:rPr>
          <w:rFonts w:ascii="Segoe UI" w:eastAsia="Palatino Linotype" w:hAnsi="Segoe UI" w:cs="Segoe UI"/>
          <w:sz w:val="22"/>
          <w:szCs w:val="22"/>
        </w:rPr>
        <w:t>….</w:t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.. n. … P. Iva 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>…….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 xml:space="preserve">, iscritta al Registro delle Imprese di 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>…….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 xml:space="preserve">. al n. ……ha presentato alla Direzione di Area Sviluppo Economico e Promozione, con sede in Genova, Via G. Garibaldi, 9, P.I. 00856930102 (in seguito indicato, per brevità, “Comune”), una domanda finalizzata all’ottenimento di un contributo a fondo perduto, in regime </w:t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 xml:space="preserve">de </w:t>
      </w:r>
      <w:proofErr w:type="spellStart"/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>minimis</w:t>
      </w:r>
      <w:proofErr w:type="spellEnd"/>
      <w:r w:rsidRPr="007B1B9E">
        <w:rPr>
          <w:rFonts w:ascii="Segoe UI" w:eastAsia="Palatino Linotype" w:hAnsi="Segoe UI" w:cs="Segoe UI"/>
          <w:sz w:val="22"/>
          <w:szCs w:val="22"/>
        </w:rPr>
        <w:t xml:space="preserve">, a valere sull’Avviso pubblico “ZAC - ZENA ACTIVE CITIZENS </w:t>
      </w:r>
      <w:r w:rsidR="00FD7633">
        <w:rPr>
          <w:rFonts w:ascii="Segoe UI" w:eastAsia="Palatino Linotype" w:hAnsi="Segoe UI" w:cs="Segoe UI"/>
          <w:sz w:val="22"/>
          <w:szCs w:val="22"/>
        </w:rPr>
        <w:t>MUNICIPI</w:t>
      </w:r>
      <w:r w:rsidRPr="007B1B9E">
        <w:rPr>
          <w:rFonts w:ascii="Segoe UI" w:eastAsia="Palatino Linotype" w:hAnsi="Segoe UI" w:cs="Segoe UI"/>
          <w:sz w:val="22"/>
          <w:szCs w:val="22"/>
        </w:rPr>
        <w:t>”, finanziato dal PN METRO PLUS E CITTÀ MEDIE DEL SUD 2021-2027 (FONDI SIE) – Obiettivo di policy “AGENDA DIGITALE E INNOVAZIONE URBANA” – CUP B36D23000280006, Scheda Progetto GE1.1.3.1.A “ZAC - ZENA ACTIVE CITIZENS”, approvato con Determinazione Dirigenziale Atto n. …. Del gg/mm/</w:t>
      </w:r>
      <w:proofErr w:type="spellStart"/>
      <w:r w:rsidRPr="007B1B9E">
        <w:rPr>
          <w:rFonts w:ascii="Segoe UI" w:eastAsia="Palatino Linotype" w:hAnsi="Segoe UI" w:cs="Segoe UI"/>
          <w:sz w:val="22"/>
          <w:szCs w:val="22"/>
        </w:rPr>
        <w:t>aaaa</w:t>
      </w:r>
      <w:proofErr w:type="spellEnd"/>
      <w:r w:rsidRPr="007B1B9E">
        <w:rPr>
          <w:rFonts w:ascii="Segoe UI" w:eastAsia="Palatino Linotype" w:hAnsi="Segoe UI" w:cs="Segoe UI"/>
          <w:sz w:val="22"/>
          <w:szCs w:val="22"/>
        </w:rPr>
        <w:t>;</w:t>
      </w:r>
    </w:p>
    <w:p w14:paraId="15D1B42A" w14:textId="382DA175" w:rsidR="007B1B9E" w:rsidRPr="007B1B9E" w:rsidRDefault="007B1B9E" w:rsidP="007B1B9E">
      <w:pPr>
        <w:pStyle w:val="Default"/>
        <w:widowControl w:val="0"/>
        <w:numPr>
          <w:ilvl w:val="0"/>
          <w:numId w:val="57"/>
        </w:numPr>
        <w:suppressAutoHyphens/>
        <w:autoSpaceDN/>
        <w:adjustRightInd/>
        <w:spacing w:line="276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 xml:space="preserve">il Comune, con Determinazione Dirigenziale Atto n. …. </w:t>
      </w:r>
      <w:r w:rsidR="00DF7E21">
        <w:rPr>
          <w:rFonts w:ascii="Segoe UI" w:eastAsia="Palatino Linotype" w:hAnsi="Segoe UI" w:cs="Segoe UI"/>
          <w:sz w:val="22"/>
          <w:szCs w:val="22"/>
        </w:rPr>
        <w:t>d</w:t>
      </w:r>
      <w:r w:rsidRPr="007B1B9E">
        <w:rPr>
          <w:rFonts w:ascii="Segoe UI" w:eastAsia="Palatino Linotype" w:hAnsi="Segoe UI" w:cs="Segoe UI"/>
          <w:sz w:val="22"/>
          <w:szCs w:val="22"/>
        </w:rPr>
        <w:t>el gg/mm/</w:t>
      </w:r>
      <w:proofErr w:type="spellStart"/>
      <w:r w:rsidRPr="007B1B9E">
        <w:rPr>
          <w:rFonts w:ascii="Segoe UI" w:eastAsia="Palatino Linotype" w:hAnsi="Segoe UI" w:cs="Segoe UI"/>
          <w:sz w:val="22"/>
          <w:szCs w:val="22"/>
        </w:rPr>
        <w:t>aaaa</w:t>
      </w:r>
      <w:proofErr w:type="spellEnd"/>
      <w:r w:rsidRPr="007B1B9E">
        <w:rPr>
          <w:rFonts w:ascii="Segoe UI" w:eastAsia="Palatino Linotype" w:hAnsi="Segoe UI" w:cs="Segoe UI"/>
          <w:sz w:val="22"/>
          <w:szCs w:val="22"/>
        </w:rPr>
        <w:t xml:space="preserve">, ha disposto la concessione del contributo al contraente per un ammontare pari a Euro ………………….., da erogare secondo le condizioni, i termini e le modalità indicati nell’Avviso pubblico sopra </w:t>
      </w:r>
      <w:r w:rsidRPr="007B1B9E">
        <w:rPr>
          <w:rFonts w:ascii="Segoe UI" w:eastAsia="Palatino Linotype" w:hAnsi="Segoe UI" w:cs="Segoe UI"/>
          <w:sz w:val="22"/>
          <w:szCs w:val="22"/>
        </w:rPr>
        <w:lastRenderedPageBreak/>
        <w:t>menzionato;</w:t>
      </w:r>
    </w:p>
    <w:p w14:paraId="28F97611" w14:textId="77777777" w:rsidR="007B1B9E" w:rsidRPr="007B1B9E" w:rsidRDefault="007B1B9E" w:rsidP="007B1B9E">
      <w:pPr>
        <w:pStyle w:val="Default"/>
        <w:widowControl w:val="0"/>
        <w:numPr>
          <w:ilvl w:val="0"/>
          <w:numId w:val="57"/>
        </w:numPr>
        <w:suppressAutoHyphens/>
        <w:autoSpaceDN/>
        <w:adjustRightInd/>
        <w:spacing w:line="276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in data gg/mm/</w:t>
      </w:r>
      <w:proofErr w:type="spellStart"/>
      <w:r w:rsidRPr="007B1B9E">
        <w:rPr>
          <w:rFonts w:ascii="Segoe UI" w:eastAsia="Palatino Linotype" w:hAnsi="Segoe UI" w:cs="Segoe UI"/>
          <w:sz w:val="22"/>
          <w:szCs w:val="22"/>
        </w:rPr>
        <w:t>aaaa</w:t>
      </w:r>
      <w:proofErr w:type="spellEnd"/>
      <w:r w:rsidRPr="007B1B9E">
        <w:rPr>
          <w:rFonts w:ascii="Segoe UI" w:eastAsia="Palatino Linotype" w:hAnsi="Segoe UI" w:cs="Segoe UI"/>
          <w:sz w:val="22"/>
          <w:szCs w:val="22"/>
        </w:rPr>
        <w:t xml:space="preserve">, le Parti hanno sottoscritto digitalmente l’Accordo di concessione di contributo (Prot. n. xxx); </w:t>
      </w:r>
    </w:p>
    <w:p w14:paraId="0533369B" w14:textId="37463A55" w:rsidR="007B1B9E" w:rsidRPr="007B1B9E" w:rsidRDefault="007B1B9E" w:rsidP="007B1B9E">
      <w:pPr>
        <w:pStyle w:val="Default"/>
        <w:widowControl w:val="0"/>
        <w:numPr>
          <w:ilvl w:val="0"/>
          <w:numId w:val="57"/>
        </w:numPr>
        <w:suppressAutoHyphens/>
        <w:autoSpaceDN/>
        <w:adjustRightInd/>
        <w:spacing w:line="276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 xml:space="preserve">la quota di contributo a titolo d’anticipazione, pari al </w:t>
      </w:r>
      <w:r w:rsidR="00323003" w:rsidRPr="00323003">
        <w:rPr>
          <w:rFonts w:ascii="Segoe UI" w:eastAsia="Palatino Linotype" w:hAnsi="Segoe UI" w:cs="Segoe UI"/>
          <w:sz w:val="22"/>
          <w:szCs w:val="22"/>
        </w:rPr>
        <w:t>6</w:t>
      </w:r>
      <w:r w:rsidRPr="00323003">
        <w:rPr>
          <w:rFonts w:ascii="Segoe UI" w:eastAsia="Palatino Linotype" w:hAnsi="Segoe UI" w:cs="Segoe UI"/>
          <w:sz w:val="22"/>
          <w:szCs w:val="22"/>
        </w:rPr>
        <w:t>0</w:t>
      </w:r>
      <w:r w:rsidRPr="007B1B9E">
        <w:rPr>
          <w:rFonts w:ascii="Segoe UI" w:eastAsia="Palatino Linotype" w:hAnsi="Segoe UI" w:cs="Segoe UI"/>
          <w:sz w:val="22"/>
          <w:szCs w:val="22"/>
        </w:rPr>
        <w:t>% del contributo, può essere erogata, su richiesta dell’impresa, previa presentazione, ai sensi dell’art. 9 dell’Avviso pubblico sopra citato, di fideiussione bancaria o assicurativa, irrevocabile, incondizionata ed escutibile a prima richiesta, d’importo pari alla somma da erogare e di durata pari a 1</w:t>
      </w:r>
      <w:r w:rsidR="00265596">
        <w:rPr>
          <w:rFonts w:ascii="Segoe UI" w:eastAsia="Palatino Linotype" w:hAnsi="Segoe UI" w:cs="Segoe UI"/>
          <w:sz w:val="22"/>
          <w:szCs w:val="22"/>
        </w:rPr>
        <w:t>2</w:t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 mesi, a garanzia dell’eventuale richiesta di restituzione della somma stessa che risulti dovuta secondo le condizioni, i termini e le modalità stabiliti dalla normativa di riferimento e dal suddetto Avviso pubblico;</w:t>
      </w:r>
    </w:p>
    <w:p w14:paraId="18C29647" w14:textId="77777777" w:rsidR="007B1B9E" w:rsidRPr="007B1B9E" w:rsidRDefault="007B1B9E" w:rsidP="007B1B9E">
      <w:pPr>
        <w:pStyle w:val="Default"/>
        <w:widowControl w:val="0"/>
        <w:numPr>
          <w:ilvl w:val="0"/>
          <w:numId w:val="57"/>
        </w:numPr>
        <w:suppressAutoHyphens/>
        <w:autoSpaceDN/>
        <w:adjustRightInd/>
        <w:spacing w:line="276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in allegato alla Determinazione Dirigenziale di approvazione dell’Avviso pubblico Atto n. xxx del gg/mm/</w:t>
      </w:r>
      <w:proofErr w:type="spellStart"/>
      <w:r w:rsidRPr="007B1B9E">
        <w:rPr>
          <w:rFonts w:ascii="Segoe UI" w:eastAsia="Palatino Linotype" w:hAnsi="Segoe UI" w:cs="Segoe UI"/>
          <w:sz w:val="22"/>
          <w:szCs w:val="22"/>
        </w:rPr>
        <w:t>aaaa</w:t>
      </w:r>
      <w:proofErr w:type="spellEnd"/>
      <w:r w:rsidRPr="007B1B9E">
        <w:rPr>
          <w:rFonts w:ascii="Segoe UI" w:eastAsia="Palatino Linotype" w:hAnsi="Segoe UI" w:cs="Segoe UI"/>
          <w:sz w:val="22"/>
          <w:szCs w:val="22"/>
        </w:rPr>
        <w:t>, è stato definito lo schema della garanzia fideiussoria da adottare per l’erogazione a titolo di anticipazione della prima quota del contributo.</w:t>
      </w:r>
    </w:p>
    <w:p w14:paraId="7C0BDD95" w14:textId="77777777" w:rsidR="007B1B9E" w:rsidRPr="007B1B9E" w:rsidRDefault="007B1B9E" w:rsidP="007B1B9E">
      <w:pPr>
        <w:pStyle w:val="Default"/>
        <w:spacing w:line="276" w:lineRule="auto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6E409B61" w14:textId="77777777" w:rsidR="007B1B9E" w:rsidRPr="007B1B9E" w:rsidRDefault="007B1B9E" w:rsidP="007B1B9E">
      <w:pPr>
        <w:pStyle w:val="Default"/>
        <w:spacing w:line="360" w:lineRule="auto"/>
        <w:jc w:val="center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TUTTO CIÒ PREMESSO</w:t>
      </w:r>
    </w:p>
    <w:p w14:paraId="3F95DAFD" w14:textId="77777777" w:rsidR="007B1B9E" w:rsidRPr="007B1B9E" w:rsidRDefault="007B1B9E" w:rsidP="007B1B9E">
      <w:pPr>
        <w:pStyle w:val="Default"/>
        <w:spacing w:line="360" w:lineRule="auto"/>
        <w:jc w:val="center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che forma parte integrante del presente atto</w:t>
      </w:r>
    </w:p>
    <w:p w14:paraId="39F2DAC0" w14:textId="64224E12" w:rsidR="007B1B9E" w:rsidRPr="007B1B9E" w:rsidRDefault="007B1B9E" w:rsidP="00265596">
      <w:pPr>
        <w:pStyle w:val="Default"/>
        <w:tabs>
          <w:tab w:val="left" w:leader="dot" w:pos="6945"/>
          <w:tab w:val="left" w:pos="9585"/>
        </w:tabs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La sottoscritta</w:t>
      </w:r>
      <w:r w:rsidRPr="007B1B9E">
        <w:rPr>
          <w:rStyle w:val="Rimandonotaapidipagina"/>
          <w:rFonts w:ascii="Segoe UI" w:eastAsia="Palatino Linotype" w:hAnsi="Segoe UI" w:cs="Segoe UI"/>
          <w:sz w:val="22"/>
          <w:szCs w:val="22"/>
        </w:rPr>
        <w:footnoteReference w:id="1"/>
      </w:r>
      <w:r w:rsidRPr="007B1B9E">
        <w:rPr>
          <w:rFonts w:ascii="Segoe UI" w:eastAsia="Palatino Linotype" w:hAnsi="Segoe UI" w:cs="Segoe UI"/>
          <w:sz w:val="22"/>
          <w:szCs w:val="22"/>
          <w:vertAlign w:val="superscript"/>
        </w:rPr>
        <w:t xml:space="preserve"> </w:t>
      </w:r>
      <w:r w:rsidRPr="007B1B9E">
        <w:rPr>
          <w:rFonts w:ascii="Segoe UI" w:eastAsia="Palatino Linotype" w:hAnsi="Segoe UI" w:cs="Segoe UI"/>
          <w:sz w:val="22"/>
          <w:szCs w:val="22"/>
        </w:rPr>
        <w:tab/>
        <w:t xml:space="preserve"> (in seguito indicata per</w:t>
      </w:r>
      <w:r w:rsidR="00265596">
        <w:rPr>
          <w:rFonts w:ascii="Segoe UI" w:eastAsia="Palatino Linotype" w:hAnsi="Segoe UI" w:cs="Segoe UI"/>
          <w:sz w:val="22"/>
          <w:szCs w:val="22"/>
        </w:rPr>
        <w:t xml:space="preserve"> </w:t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brevità “banca” o società”) con sede legale in </w:t>
      </w:r>
      <w:r w:rsidRPr="007B1B9E">
        <w:rPr>
          <w:rFonts w:ascii="Segoe UI" w:eastAsia="Palatino Linotype" w:hAnsi="Segoe UI" w:cs="Segoe UI"/>
          <w:sz w:val="22"/>
          <w:szCs w:val="22"/>
        </w:rPr>
        <w:tab/>
        <w:t xml:space="preserve">iscritta nel </w:t>
      </w:r>
      <w:r w:rsidR="00265596">
        <w:rPr>
          <w:rFonts w:ascii="Segoe UI" w:eastAsia="Palatino Linotype" w:hAnsi="Segoe UI" w:cs="Segoe UI"/>
          <w:sz w:val="22"/>
          <w:szCs w:val="22"/>
        </w:rPr>
        <w:t>R</w:t>
      </w:r>
      <w:r w:rsidRPr="007B1B9E">
        <w:rPr>
          <w:rFonts w:ascii="Segoe UI" w:eastAsia="Palatino Linotype" w:hAnsi="Segoe UI" w:cs="Segoe UI"/>
          <w:sz w:val="22"/>
          <w:szCs w:val="22"/>
        </w:rPr>
        <w:t>egistro delle imprese di …………………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>…….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>. al n. ……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>…….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>.iscritta all’albo/elenco</w:t>
      </w:r>
      <w:r w:rsidRPr="007B1B9E">
        <w:rPr>
          <w:rStyle w:val="Rimandonotaapidipagina"/>
          <w:rFonts w:ascii="Segoe UI" w:eastAsia="Palatino Linotype" w:hAnsi="Segoe UI" w:cs="Segoe UI"/>
          <w:sz w:val="22"/>
          <w:szCs w:val="22"/>
        </w:rPr>
        <w:footnoteReference w:id="2"/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 …… …………………………… a mezzo dei signori:</w:t>
      </w:r>
    </w:p>
    <w:p w14:paraId="34BECE98" w14:textId="77777777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………………………………………………………………nato a ………… il …………………. ………………………………………………………………nato a……….........il……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>…….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>.……...</w:t>
      </w:r>
    </w:p>
    <w:p w14:paraId="170864B4" w14:textId="38559A1A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nella loro qualità rispettivamente di ……………………………………………</w:t>
      </w:r>
      <w:proofErr w:type="gramStart"/>
      <w:r w:rsidRPr="007B1B9E">
        <w:rPr>
          <w:rFonts w:ascii="Segoe UI" w:eastAsia="Palatino Linotype" w:hAnsi="Segoe UI" w:cs="Segoe UI"/>
          <w:sz w:val="22"/>
          <w:szCs w:val="22"/>
        </w:rPr>
        <w:t>…….</w:t>
      </w:r>
      <w:proofErr w:type="gramEnd"/>
      <w:r w:rsidRPr="007B1B9E">
        <w:rPr>
          <w:rFonts w:ascii="Segoe UI" w:eastAsia="Palatino Linotype" w:hAnsi="Segoe UI" w:cs="Segoe UI"/>
          <w:sz w:val="22"/>
          <w:szCs w:val="22"/>
        </w:rPr>
        <w:t xml:space="preserve">, dichiara di costituirsi, con il presente atto, fideiussore nell’interesse della contraente e a favore del Comune di Genova – Direzione di Area Sviluppo Economico e Promozione, per la restituzione dell’anticipazione di cui in premessa, fino </w:t>
      </w:r>
      <w:r w:rsidRPr="007B1B9E">
        <w:rPr>
          <w:rFonts w:ascii="Segoe UI" w:eastAsia="Palatino Linotype" w:hAnsi="Segoe UI" w:cs="Segoe UI"/>
          <w:iCs/>
          <w:sz w:val="22"/>
          <w:szCs w:val="22"/>
        </w:rPr>
        <w:t>alla</w:t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 xml:space="preserve"> </w:t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concorrenza dell’importo di ……………………. corrispondente al </w:t>
      </w:r>
      <w:r w:rsidR="00323003" w:rsidRPr="00323003">
        <w:rPr>
          <w:rFonts w:ascii="Segoe UI" w:eastAsia="Palatino Linotype" w:hAnsi="Segoe UI" w:cs="Segoe UI"/>
          <w:sz w:val="22"/>
          <w:szCs w:val="22"/>
        </w:rPr>
        <w:t>6</w:t>
      </w:r>
      <w:r w:rsidRPr="00323003">
        <w:rPr>
          <w:rFonts w:ascii="Segoe UI" w:eastAsia="Palatino Linotype" w:hAnsi="Segoe UI" w:cs="Segoe UI"/>
          <w:sz w:val="22"/>
          <w:szCs w:val="22"/>
        </w:rPr>
        <w:t>0</w:t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% del contributo concesso, </w:t>
      </w:r>
      <w:r w:rsidRPr="007B1B9E">
        <w:rPr>
          <w:rFonts w:ascii="Segoe UI" w:eastAsia="Palatino Linotype" w:hAnsi="Segoe UI" w:cs="Segoe UI"/>
          <w:sz w:val="22"/>
          <w:szCs w:val="22"/>
        </w:rPr>
        <w:lastRenderedPageBreak/>
        <w:t>oltre al tasso di interesse legale vigente per il periodo di recupero dell’anticipazione secondo cronoprogramma, alle seguenti condizioni:</w:t>
      </w:r>
    </w:p>
    <w:p w14:paraId="380C0BCF" w14:textId="77777777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 xml:space="preserve">1. La sottoscritta banca/società si obbliga irrevocabilmente e incondizionatamente a rimborsare il Comune l’importo garantito con il presente atto, qualora la contraente non abbia provveduto a restituire, in tutto o in parte, l’importo stesso entro 15 giorni dalla data di ricezione dell’apposita richiesta a restituire formulata dal Comune con l’indicazione dell’inadempienza riscontrata, sulla base delle disposizioni che disciplinano la concessione e la revoca del contributo, di cui all’Avviso Pubblico sopra citato, e delle condizioni specifiche contenute nell’Accordo di concessione del contributo, tali da far risultare la contraente debitrice, in tutto o in parte, per quanto erogato a titolo di anticipazione. </w:t>
      </w:r>
    </w:p>
    <w:p w14:paraId="412DC370" w14:textId="77777777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L’ammontare del rimborso sarà automaticamente rivalutato sulla base dell’indice ISTAT dei prezzi al consumo per le famiglie di operai e impiegati e maggiorato degli interessi legali decorrenti nel periodo compreso tra la data dell’erogazione dell’anticipazione in questione e quella del rimborso.</w:t>
      </w:r>
    </w:p>
    <w:p w14:paraId="13AF8538" w14:textId="77777777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2. La banca/società si impegna ad effettuare il rimborso a prima e semplice richiesta scritta e, comunque, non oltre 15 giorni dalla ricezione della detta richiesta, cui peraltro non potrà opporre alcuna eccezione anche nell’eventualità di opposizione proposta dalla contraente o da altri soggetti comunque interessati e anche nel caso che la contraente stessa sia dichiarata nel frattempo fallita ovvero sottoposta a procedure concorsuali o posta in liquidazione.</w:t>
      </w:r>
    </w:p>
    <w:p w14:paraId="4F966D8A" w14:textId="1E594888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>3. La garanzia ha la durata presunta di 1</w:t>
      </w:r>
      <w:r w:rsidR="00265596">
        <w:rPr>
          <w:rFonts w:ascii="Segoe UI" w:eastAsia="Palatino Linotype" w:hAnsi="Segoe UI" w:cs="Segoe UI"/>
          <w:sz w:val="22"/>
          <w:szCs w:val="22"/>
        </w:rPr>
        <w:t>2</w:t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 (d</w:t>
      </w:r>
      <w:r w:rsidR="00265596">
        <w:rPr>
          <w:rFonts w:ascii="Segoe UI" w:eastAsia="Palatino Linotype" w:hAnsi="Segoe UI" w:cs="Segoe UI"/>
          <w:sz w:val="22"/>
          <w:szCs w:val="22"/>
        </w:rPr>
        <w:t>odici</w:t>
      </w:r>
      <w:r w:rsidRPr="007B1B9E">
        <w:rPr>
          <w:rFonts w:ascii="Segoe UI" w:eastAsia="Palatino Linotype" w:hAnsi="Segoe UI" w:cs="Segoe UI"/>
          <w:sz w:val="22"/>
          <w:szCs w:val="22"/>
        </w:rPr>
        <w:t xml:space="preserve"> mesi), fino alla data in cui il Comune non ne abbia disposto lo svincolo che avverrà mediante trasmissione della dichiarazione liberatoria. </w:t>
      </w:r>
    </w:p>
    <w:p w14:paraId="58F529D0" w14:textId="77777777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5051F2DE" w14:textId="77777777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sz w:val="22"/>
          <w:szCs w:val="22"/>
        </w:rPr>
      </w:pPr>
    </w:p>
    <w:p w14:paraId="72DF1479" w14:textId="77777777" w:rsidR="007B1B9E" w:rsidRPr="007B1B9E" w:rsidRDefault="007B1B9E" w:rsidP="007B1B9E">
      <w:pPr>
        <w:pStyle w:val="Default"/>
        <w:spacing w:line="200" w:lineRule="atLeast"/>
        <w:jc w:val="both"/>
        <w:rPr>
          <w:rFonts w:ascii="Segoe UI" w:eastAsia="Palatino Linotype" w:hAnsi="Segoe UI" w:cs="Segoe UI"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ab/>
        <w:t xml:space="preserve">Il fideiussore </w:t>
      </w:r>
      <w:r w:rsidRPr="007B1B9E">
        <w:rPr>
          <w:rFonts w:ascii="Segoe UI" w:eastAsia="Palatino Linotype" w:hAnsi="Segoe UI" w:cs="Segoe UI"/>
          <w:sz w:val="22"/>
          <w:szCs w:val="22"/>
        </w:rPr>
        <w:tab/>
      </w:r>
      <w:r w:rsidRPr="007B1B9E">
        <w:rPr>
          <w:rFonts w:ascii="Segoe UI" w:eastAsia="Palatino Linotype" w:hAnsi="Segoe UI" w:cs="Segoe UI"/>
          <w:sz w:val="22"/>
          <w:szCs w:val="22"/>
        </w:rPr>
        <w:tab/>
      </w:r>
      <w:r w:rsidRPr="007B1B9E">
        <w:rPr>
          <w:rFonts w:ascii="Segoe UI" w:eastAsia="Palatino Linotype" w:hAnsi="Segoe UI" w:cs="Segoe UI"/>
          <w:sz w:val="22"/>
          <w:szCs w:val="22"/>
        </w:rPr>
        <w:tab/>
      </w:r>
      <w:r w:rsidRPr="007B1B9E">
        <w:rPr>
          <w:rFonts w:ascii="Segoe UI" w:eastAsia="Palatino Linotype" w:hAnsi="Segoe UI" w:cs="Segoe UI"/>
          <w:sz w:val="22"/>
          <w:szCs w:val="22"/>
        </w:rPr>
        <w:tab/>
      </w:r>
      <w:r w:rsidRPr="007B1B9E">
        <w:rPr>
          <w:rFonts w:ascii="Segoe UI" w:eastAsia="Palatino Linotype" w:hAnsi="Segoe UI" w:cs="Segoe UI"/>
          <w:sz w:val="22"/>
          <w:szCs w:val="22"/>
        </w:rPr>
        <w:tab/>
      </w:r>
      <w:r w:rsidRPr="007B1B9E">
        <w:rPr>
          <w:rFonts w:ascii="Segoe UI" w:eastAsia="Palatino Linotype" w:hAnsi="Segoe UI" w:cs="Segoe UI"/>
          <w:sz w:val="22"/>
          <w:szCs w:val="22"/>
        </w:rPr>
        <w:tab/>
      </w:r>
      <w:r w:rsidRPr="007B1B9E">
        <w:rPr>
          <w:rFonts w:ascii="Segoe UI" w:eastAsia="Palatino Linotype" w:hAnsi="Segoe UI" w:cs="Segoe UI"/>
          <w:sz w:val="22"/>
          <w:szCs w:val="22"/>
        </w:rPr>
        <w:tab/>
        <w:t xml:space="preserve">Il contraente </w:t>
      </w:r>
    </w:p>
    <w:p w14:paraId="73216063" w14:textId="77777777" w:rsidR="007B1B9E" w:rsidRPr="007B1B9E" w:rsidRDefault="007B1B9E" w:rsidP="007B1B9E">
      <w:pPr>
        <w:pStyle w:val="Default"/>
        <w:spacing w:line="360" w:lineRule="auto"/>
        <w:jc w:val="both"/>
        <w:rPr>
          <w:rFonts w:ascii="Segoe UI" w:eastAsia="Palatino Linotype" w:hAnsi="Segoe UI" w:cs="Segoe UI"/>
          <w:i/>
          <w:iCs/>
          <w:sz w:val="22"/>
          <w:szCs w:val="22"/>
        </w:rPr>
      </w:pPr>
      <w:r w:rsidRPr="007B1B9E">
        <w:rPr>
          <w:rFonts w:ascii="Segoe UI" w:eastAsia="Palatino Linotype" w:hAnsi="Segoe UI" w:cs="Segoe UI"/>
          <w:sz w:val="22"/>
          <w:szCs w:val="22"/>
        </w:rPr>
        <w:tab/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>(firma digitale)</w:t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ab/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ab/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ab/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ab/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ab/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ab/>
      </w:r>
      <w:r w:rsidRPr="007B1B9E">
        <w:rPr>
          <w:rFonts w:ascii="Segoe UI" w:eastAsia="Palatino Linotype" w:hAnsi="Segoe UI" w:cs="Segoe UI"/>
          <w:i/>
          <w:iCs/>
          <w:sz w:val="22"/>
          <w:szCs w:val="22"/>
        </w:rPr>
        <w:tab/>
        <w:t>(firma digitale)</w:t>
      </w:r>
    </w:p>
    <w:sectPr w:rsidR="007B1B9E" w:rsidRPr="007B1B9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1131" w14:textId="77777777" w:rsidR="007F0271" w:rsidRDefault="007F0271" w:rsidP="00D2527F">
      <w:r>
        <w:separator/>
      </w:r>
    </w:p>
  </w:endnote>
  <w:endnote w:type="continuationSeparator" w:id="0">
    <w:p w14:paraId="320A1718" w14:textId="77777777" w:rsidR="007F0271" w:rsidRDefault="007F0271" w:rsidP="00D2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8DED" w14:textId="2A9E35C6" w:rsidR="00D2527F" w:rsidRDefault="00D2527F" w:rsidP="00D2527F">
    <w:pPr>
      <w:pStyle w:val="Pidipagina"/>
    </w:pPr>
  </w:p>
  <w:p w14:paraId="1281AB76" w14:textId="4957C5B8" w:rsidR="00D2527F" w:rsidRDefault="00D2527F" w:rsidP="00D2527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9100A" wp14:editId="7DDC67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14605" b="1270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BA1CD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" strokecolor="#4472c4 [3204]" strokeweight=".25pt">
              <v:stroke joinstyle="miter"/>
            </v:line>
          </w:pict>
        </mc:Fallback>
      </mc:AlternateContent>
    </w:r>
  </w:p>
  <w:p w14:paraId="608C1B84" w14:textId="07AEE800" w:rsidR="00D2527F" w:rsidRPr="00D2527F" w:rsidRDefault="00E53D32" w:rsidP="00D2527F">
    <w:pPr>
      <w:pStyle w:val="Pidipagina"/>
      <w:jc w:val="center"/>
    </w:pPr>
    <w:r>
      <w:rPr>
        <w:noProof/>
      </w:rPr>
      <w:drawing>
        <wp:inline distT="0" distB="0" distL="0" distR="0" wp14:anchorId="0FE0E6B8" wp14:editId="0F6A9A52">
          <wp:extent cx="3797935" cy="609600"/>
          <wp:effectExtent l="0" t="0" r="0" b="0"/>
          <wp:docPr id="5591356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2A1B" w14:textId="77777777" w:rsidR="007F0271" w:rsidRDefault="007F0271" w:rsidP="00D2527F">
      <w:r>
        <w:separator/>
      </w:r>
    </w:p>
  </w:footnote>
  <w:footnote w:type="continuationSeparator" w:id="0">
    <w:p w14:paraId="4A25894D" w14:textId="77777777" w:rsidR="007F0271" w:rsidRDefault="007F0271" w:rsidP="00D2527F">
      <w:r>
        <w:continuationSeparator/>
      </w:r>
    </w:p>
  </w:footnote>
  <w:footnote w:id="1">
    <w:p w14:paraId="0209F589" w14:textId="77777777" w:rsidR="007B1B9E" w:rsidRPr="007B1B9E" w:rsidRDefault="007B1B9E" w:rsidP="007B1B9E">
      <w:pPr>
        <w:pStyle w:val="Testonotaapidipagina"/>
        <w:rPr>
          <w:rFonts w:ascii="Segoe UI" w:hAnsi="Segoe UI" w:cs="Segoe UI"/>
          <w:sz w:val="18"/>
          <w:szCs w:val="18"/>
        </w:rPr>
      </w:pPr>
      <w:r w:rsidRPr="007B1B9E">
        <w:rPr>
          <w:rStyle w:val="Rimandonotaapidipagina"/>
          <w:rFonts w:ascii="Segoe UI" w:hAnsi="Segoe UI" w:cs="Segoe UI"/>
          <w:sz w:val="18"/>
          <w:szCs w:val="18"/>
        </w:rPr>
        <w:footnoteRef/>
      </w:r>
      <w:r w:rsidRPr="007B1B9E">
        <w:rPr>
          <w:rFonts w:ascii="Segoe UI" w:hAnsi="Segoe UI" w:cs="Segoe UI"/>
          <w:sz w:val="18"/>
          <w:szCs w:val="18"/>
        </w:rPr>
        <w:t xml:space="preserve"> Indicare il soggetto che presta la garanzia e la sua conformazione giuridica: banca o società di assicurazione.</w:t>
      </w:r>
    </w:p>
  </w:footnote>
  <w:footnote w:id="2">
    <w:p w14:paraId="531D4430" w14:textId="42A33566" w:rsidR="007B1B9E" w:rsidRDefault="007B1B9E" w:rsidP="007B1B9E">
      <w:pPr>
        <w:pStyle w:val="Testonotaapidipagina"/>
      </w:pPr>
      <w:r w:rsidRPr="007B1B9E">
        <w:rPr>
          <w:rStyle w:val="Rimandonotaapidipagina"/>
          <w:rFonts w:ascii="Segoe UI" w:hAnsi="Segoe UI" w:cs="Segoe UI"/>
          <w:sz w:val="18"/>
          <w:szCs w:val="18"/>
        </w:rPr>
        <w:footnoteRef/>
      </w:r>
      <w:r w:rsidRPr="007B1B9E">
        <w:rPr>
          <w:rFonts w:ascii="Segoe UI" w:hAnsi="Segoe UI" w:cs="Segoe UI"/>
          <w:sz w:val="18"/>
          <w:szCs w:val="18"/>
        </w:rPr>
        <w:t xml:space="preserve"> Indicare per le banche o istituti di credito gli estremi di iscrizione all</w:t>
      </w:r>
      <w:r>
        <w:rPr>
          <w:rFonts w:ascii="Segoe UI" w:hAnsi="Segoe UI" w:cs="Segoe UI"/>
          <w:sz w:val="18"/>
          <w:szCs w:val="18"/>
        </w:rPr>
        <w:t>’</w:t>
      </w:r>
      <w:r w:rsidRPr="007B1B9E">
        <w:rPr>
          <w:rFonts w:ascii="Segoe UI" w:hAnsi="Segoe UI" w:cs="Segoe UI"/>
          <w:sz w:val="18"/>
          <w:szCs w:val="18"/>
        </w:rPr>
        <w:t>albo delle banche presso la Banca d</w:t>
      </w:r>
      <w:r>
        <w:rPr>
          <w:rFonts w:ascii="Segoe UI" w:hAnsi="Segoe UI" w:cs="Segoe UI"/>
          <w:sz w:val="18"/>
          <w:szCs w:val="18"/>
        </w:rPr>
        <w:t>’</w:t>
      </w:r>
      <w:r w:rsidRPr="007B1B9E">
        <w:rPr>
          <w:rFonts w:ascii="Segoe UI" w:hAnsi="Segoe UI" w:cs="Segoe UI"/>
          <w:sz w:val="18"/>
          <w:szCs w:val="18"/>
        </w:rPr>
        <w:t>Italia; per le società di assicurazione indicare gli estremi di iscrizione all</w:t>
      </w:r>
      <w:r>
        <w:rPr>
          <w:rFonts w:ascii="Segoe UI" w:hAnsi="Segoe UI" w:cs="Segoe UI"/>
          <w:sz w:val="18"/>
          <w:szCs w:val="18"/>
        </w:rPr>
        <w:t>’</w:t>
      </w:r>
      <w:r w:rsidRPr="007B1B9E">
        <w:rPr>
          <w:rFonts w:ascii="Segoe UI" w:hAnsi="Segoe UI" w:cs="Segoe UI"/>
          <w:sz w:val="18"/>
          <w:szCs w:val="18"/>
        </w:rPr>
        <w:t>elenco delle imprese autorizzate all'esercizio del ramo cauzioni presso l</w:t>
      </w:r>
      <w:r>
        <w:rPr>
          <w:rFonts w:ascii="Segoe UI" w:hAnsi="Segoe UI" w:cs="Segoe UI"/>
          <w:sz w:val="18"/>
          <w:szCs w:val="18"/>
        </w:rPr>
        <w:t>’</w:t>
      </w:r>
      <w:r w:rsidRPr="007B1B9E">
        <w:rPr>
          <w:rFonts w:ascii="Segoe UI" w:hAnsi="Segoe UI" w:cs="Segoe UI"/>
          <w:sz w:val="18"/>
          <w:szCs w:val="18"/>
        </w:rPr>
        <w:t>ISVAP.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3184" w14:textId="63C46616" w:rsidR="00D2527F" w:rsidRDefault="00E53D32">
    <w:pPr>
      <w:pStyle w:val="Intestazione"/>
    </w:pPr>
    <w:r>
      <w:rPr>
        <w:noProof/>
      </w:rPr>
      <w:drawing>
        <wp:inline distT="0" distB="0" distL="0" distR="0" wp14:anchorId="008D5674" wp14:editId="493A484D">
          <wp:extent cx="1640801" cy="975360"/>
          <wp:effectExtent l="0" t="0" r="0" b="0"/>
          <wp:docPr id="159805993" name="Elemento grafico 159805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10834"/>
                  <a:stretch/>
                </pic:blipFill>
                <pic:spPr bwMode="auto">
                  <a:xfrm>
                    <a:off x="0" y="0"/>
                    <a:ext cx="1721427" cy="1023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89473A" w14:textId="3265CC90" w:rsidR="00D2527F" w:rsidRDefault="00D2527F">
    <w:pPr>
      <w:pStyle w:val="Intestazione"/>
    </w:pPr>
  </w:p>
  <w:p w14:paraId="066573C0" w14:textId="77777777" w:rsidR="00D2527F" w:rsidRDefault="00D252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5053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3D1F"/>
    <w:multiLevelType w:val="hybridMultilevel"/>
    <w:tmpl w:val="0A2477F2"/>
    <w:lvl w:ilvl="0" w:tplc="C2523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B0A37"/>
    <w:multiLevelType w:val="hybridMultilevel"/>
    <w:tmpl w:val="7CCC2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1D77"/>
    <w:multiLevelType w:val="hybridMultilevel"/>
    <w:tmpl w:val="2B2A6AD2"/>
    <w:lvl w:ilvl="0" w:tplc="84F2A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41375F"/>
    <w:multiLevelType w:val="multilevel"/>
    <w:tmpl w:val="085C30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3B051A"/>
    <w:multiLevelType w:val="hybridMultilevel"/>
    <w:tmpl w:val="0E2C0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3051"/>
    <w:multiLevelType w:val="multilevel"/>
    <w:tmpl w:val="AEAA3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9109B2"/>
    <w:multiLevelType w:val="multilevel"/>
    <w:tmpl w:val="A336C0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sz w:val="2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E03737"/>
    <w:multiLevelType w:val="hybridMultilevel"/>
    <w:tmpl w:val="EA38278A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6185E"/>
    <w:multiLevelType w:val="multilevel"/>
    <w:tmpl w:val="0A6065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F77DD7"/>
    <w:multiLevelType w:val="hybridMultilevel"/>
    <w:tmpl w:val="020CCA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A80CD9"/>
    <w:multiLevelType w:val="hybridMultilevel"/>
    <w:tmpl w:val="197E7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C26A2"/>
    <w:multiLevelType w:val="multilevel"/>
    <w:tmpl w:val="B3E00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DA44377"/>
    <w:multiLevelType w:val="hybridMultilevel"/>
    <w:tmpl w:val="CB26F70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934"/>
    <w:multiLevelType w:val="multilevel"/>
    <w:tmpl w:val="2C3454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FF3861"/>
    <w:multiLevelType w:val="multilevel"/>
    <w:tmpl w:val="5F7224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440F91"/>
    <w:multiLevelType w:val="hybridMultilevel"/>
    <w:tmpl w:val="958A63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E2005"/>
    <w:multiLevelType w:val="hybridMultilevel"/>
    <w:tmpl w:val="9E4C39E4"/>
    <w:lvl w:ilvl="0" w:tplc="E0801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D6CD8"/>
    <w:multiLevelType w:val="hybridMultilevel"/>
    <w:tmpl w:val="B588D4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F75CD"/>
    <w:multiLevelType w:val="multilevel"/>
    <w:tmpl w:val="0C64A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0DC12F1"/>
    <w:multiLevelType w:val="multilevel"/>
    <w:tmpl w:val="C088D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3184BB3"/>
    <w:multiLevelType w:val="multilevel"/>
    <w:tmpl w:val="AE22C8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3B434C4"/>
    <w:multiLevelType w:val="multilevel"/>
    <w:tmpl w:val="0114BD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65174C8"/>
    <w:multiLevelType w:val="multilevel"/>
    <w:tmpl w:val="CD085D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66F69"/>
    <w:multiLevelType w:val="hybridMultilevel"/>
    <w:tmpl w:val="4D121D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1539D"/>
    <w:multiLevelType w:val="hybridMultilevel"/>
    <w:tmpl w:val="05EEF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C5690"/>
    <w:multiLevelType w:val="hybridMultilevel"/>
    <w:tmpl w:val="353EE1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E23F5"/>
    <w:multiLevelType w:val="hybridMultilevel"/>
    <w:tmpl w:val="F72C1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59FA"/>
    <w:multiLevelType w:val="multilevel"/>
    <w:tmpl w:val="45703D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0A26E0"/>
    <w:multiLevelType w:val="multilevel"/>
    <w:tmpl w:val="53900F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6F8516E"/>
    <w:multiLevelType w:val="multilevel"/>
    <w:tmpl w:val="513CB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2A7FD1"/>
    <w:multiLevelType w:val="multilevel"/>
    <w:tmpl w:val="8048BD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448248F"/>
    <w:multiLevelType w:val="hybridMultilevel"/>
    <w:tmpl w:val="F174AF30"/>
    <w:lvl w:ilvl="0" w:tplc="95627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41CAA"/>
    <w:multiLevelType w:val="hybridMultilevel"/>
    <w:tmpl w:val="6F740D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F0453"/>
    <w:multiLevelType w:val="hybridMultilevel"/>
    <w:tmpl w:val="130857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178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372304"/>
    <w:multiLevelType w:val="hybridMultilevel"/>
    <w:tmpl w:val="EF5E97C4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74A10"/>
    <w:multiLevelType w:val="hybridMultilevel"/>
    <w:tmpl w:val="648849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F298C"/>
    <w:multiLevelType w:val="hybridMultilevel"/>
    <w:tmpl w:val="326476DC"/>
    <w:lvl w:ilvl="0" w:tplc="D05855DE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0" w15:restartNumberingAfterBreak="0">
    <w:nsid w:val="646253D5"/>
    <w:multiLevelType w:val="multilevel"/>
    <w:tmpl w:val="8F24F69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62E3929"/>
    <w:multiLevelType w:val="multilevel"/>
    <w:tmpl w:val="21425EC2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A56E0"/>
    <w:multiLevelType w:val="multilevel"/>
    <w:tmpl w:val="1786DF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B9468DB"/>
    <w:multiLevelType w:val="multilevel"/>
    <w:tmpl w:val="D680A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sz w:val="22"/>
      </w:rPr>
    </w:lvl>
  </w:abstractNum>
  <w:abstractNum w:abstractNumId="44" w15:restartNumberingAfterBreak="0">
    <w:nsid w:val="6CC355D0"/>
    <w:multiLevelType w:val="hybridMultilevel"/>
    <w:tmpl w:val="6F740D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D5410"/>
    <w:multiLevelType w:val="multilevel"/>
    <w:tmpl w:val="4F90AB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E032868"/>
    <w:multiLevelType w:val="multilevel"/>
    <w:tmpl w:val="9BDA9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09F4422"/>
    <w:multiLevelType w:val="multilevel"/>
    <w:tmpl w:val="3DA07C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1BF07CC"/>
    <w:multiLevelType w:val="hybridMultilevel"/>
    <w:tmpl w:val="A6B61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04D86"/>
    <w:multiLevelType w:val="hybridMultilevel"/>
    <w:tmpl w:val="779878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14906"/>
    <w:multiLevelType w:val="multilevel"/>
    <w:tmpl w:val="4F98F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5853DBD"/>
    <w:multiLevelType w:val="multilevel"/>
    <w:tmpl w:val="85522CB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5D70B4A"/>
    <w:multiLevelType w:val="hybridMultilevel"/>
    <w:tmpl w:val="82FA58B0"/>
    <w:lvl w:ilvl="0" w:tplc="97EC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36C58"/>
    <w:multiLevelType w:val="multilevel"/>
    <w:tmpl w:val="5C28C4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8581449"/>
    <w:multiLevelType w:val="multilevel"/>
    <w:tmpl w:val="079E9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A7F1C56"/>
    <w:multiLevelType w:val="multilevel"/>
    <w:tmpl w:val="86527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7E747D14"/>
    <w:multiLevelType w:val="hybridMultilevel"/>
    <w:tmpl w:val="744E5A8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50829952">
    <w:abstractNumId w:val="30"/>
  </w:num>
  <w:num w:numId="2" w16cid:durableId="1392539404">
    <w:abstractNumId w:val="19"/>
  </w:num>
  <w:num w:numId="3" w16cid:durableId="1674717699">
    <w:abstractNumId w:val="41"/>
  </w:num>
  <w:num w:numId="4" w16cid:durableId="1935745687">
    <w:abstractNumId w:val="40"/>
  </w:num>
  <w:num w:numId="5" w16cid:durableId="1322004483">
    <w:abstractNumId w:val="31"/>
  </w:num>
  <w:num w:numId="6" w16cid:durableId="399207536">
    <w:abstractNumId w:val="42"/>
  </w:num>
  <w:num w:numId="7" w16cid:durableId="1300917634">
    <w:abstractNumId w:val="6"/>
  </w:num>
  <w:num w:numId="8" w16cid:durableId="1551070224">
    <w:abstractNumId w:val="47"/>
  </w:num>
  <w:num w:numId="9" w16cid:durableId="1936858920">
    <w:abstractNumId w:val="51"/>
  </w:num>
  <w:num w:numId="10" w16cid:durableId="1709602724">
    <w:abstractNumId w:val="22"/>
  </w:num>
  <w:num w:numId="11" w16cid:durableId="197596165">
    <w:abstractNumId w:val="9"/>
  </w:num>
  <w:num w:numId="12" w16cid:durableId="1446776728">
    <w:abstractNumId w:val="23"/>
  </w:num>
  <w:num w:numId="13" w16cid:durableId="2118332219">
    <w:abstractNumId w:val="15"/>
  </w:num>
  <w:num w:numId="14" w16cid:durableId="1318681505">
    <w:abstractNumId w:val="28"/>
  </w:num>
  <w:num w:numId="15" w16cid:durableId="1975988650">
    <w:abstractNumId w:val="53"/>
  </w:num>
  <w:num w:numId="16" w16cid:durableId="1208683320">
    <w:abstractNumId w:val="4"/>
  </w:num>
  <w:num w:numId="17" w16cid:durableId="1063331905">
    <w:abstractNumId w:val="14"/>
  </w:num>
  <w:num w:numId="18" w16cid:durableId="1065839908">
    <w:abstractNumId w:val="21"/>
  </w:num>
  <w:num w:numId="19" w16cid:durableId="1817912819">
    <w:abstractNumId w:val="45"/>
  </w:num>
  <w:num w:numId="20" w16cid:durableId="1515614135">
    <w:abstractNumId w:val="29"/>
  </w:num>
  <w:num w:numId="21" w16cid:durableId="530993072">
    <w:abstractNumId w:val="55"/>
  </w:num>
  <w:num w:numId="22" w16cid:durableId="1152910027">
    <w:abstractNumId w:val="20"/>
  </w:num>
  <w:num w:numId="23" w16cid:durableId="616063965">
    <w:abstractNumId w:val="12"/>
  </w:num>
  <w:num w:numId="24" w16cid:durableId="479461618">
    <w:abstractNumId w:val="50"/>
  </w:num>
  <w:num w:numId="25" w16cid:durableId="1166477819">
    <w:abstractNumId w:val="39"/>
  </w:num>
  <w:num w:numId="26" w16cid:durableId="822893298">
    <w:abstractNumId w:val="27"/>
  </w:num>
  <w:num w:numId="27" w16cid:durableId="73673130">
    <w:abstractNumId w:val="0"/>
  </w:num>
  <w:num w:numId="28" w16cid:durableId="36902746">
    <w:abstractNumId w:val="35"/>
  </w:num>
  <w:num w:numId="29" w16cid:durableId="1209299820">
    <w:abstractNumId w:val="24"/>
  </w:num>
  <w:num w:numId="30" w16cid:durableId="1666401758">
    <w:abstractNumId w:val="26"/>
  </w:num>
  <w:num w:numId="31" w16cid:durableId="819031751">
    <w:abstractNumId w:val="44"/>
  </w:num>
  <w:num w:numId="32" w16cid:durableId="540636467">
    <w:abstractNumId w:val="49"/>
  </w:num>
  <w:num w:numId="33" w16cid:durableId="1869022311">
    <w:abstractNumId w:val="8"/>
  </w:num>
  <w:num w:numId="34" w16cid:durableId="267084555">
    <w:abstractNumId w:val="33"/>
  </w:num>
  <w:num w:numId="35" w16cid:durableId="2033454115">
    <w:abstractNumId w:val="38"/>
  </w:num>
  <w:num w:numId="36" w16cid:durableId="1730614324">
    <w:abstractNumId w:val="13"/>
  </w:num>
  <w:num w:numId="37" w16cid:durableId="402870824">
    <w:abstractNumId w:val="1"/>
  </w:num>
  <w:num w:numId="38" w16cid:durableId="71397101">
    <w:abstractNumId w:val="7"/>
  </w:num>
  <w:num w:numId="39" w16cid:durableId="1205602409">
    <w:abstractNumId w:val="37"/>
  </w:num>
  <w:num w:numId="40" w16cid:durableId="102262798">
    <w:abstractNumId w:val="52"/>
  </w:num>
  <w:num w:numId="41" w16cid:durableId="1432778547">
    <w:abstractNumId w:val="25"/>
  </w:num>
  <w:num w:numId="42" w16cid:durableId="1970084369">
    <w:abstractNumId w:val="16"/>
  </w:num>
  <w:num w:numId="43" w16cid:durableId="887690429">
    <w:abstractNumId w:val="11"/>
  </w:num>
  <w:num w:numId="44" w16cid:durableId="1791632022">
    <w:abstractNumId w:val="48"/>
  </w:num>
  <w:num w:numId="45" w16cid:durableId="1476025793">
    <w:abstractNumId w:val="17"/>
  </w:num>
  <w:num w:numId="46" w16cid:durableId="417138766">
    <w:abstractNumId w:val="18"/>
  </w:num>
  <w:num w:numId="47" w16cid:durableId="1510556111">
    <w:abstractNumId w:val="5"/>
  </w:num>
  <w:num w:numId="48" w16cid:durableId="1089695597">
    <w:abstractNumId w:val="32"/>
  </w:num>
  <w:num w:numId="49" w16cid:durableId="2046253080">
    <w:abstractNumId w:val="34"/>
  </w:num>
  <w:num w:numId="50" w16cid:durableId="199436228">
    <w:abstractNumId w:val="46"/>
  </w:num>
  <w:num w:numId="51" w16cid:durableId="1895122671">
    <w:abstractNumId w:val="54"/>
  </w:num>
  <w:num w:numId="52" w16cid:durableId="1986203026">
    <w:abstractNumId w:val="3"/>
  </w:num>
  <w:num w:numId="53" w16cid:durableId="1387799143">
    <w:abstractNumId w:val="43"/>
  </w:num>
  <w:num w:numId="54" w16cid:durableId="240451618">
    <w:abstractNumId w:val="36"/>
  </w:num>
  <w:num w:numId="55" w16cid:durableId="1387143551">
    <w:abstractNumId w:val="2"/>
  </w:num>
  <w:num w:numId="56" w16cid:durableId="111748992">
    <w:abstractNumId w:val="10"/>
  </w:num>
  <w:num w:numId="57" w16cid:durableId="33773853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F"/>
    <w:rsid w:val="00002AB9"/>
    <w:rsid w:val="000F7191"/>
    <w:rsid w:val="00184ED7"/>
    <w:rsid w:val="001C0D59"/>
    <w:rsid w:val="00220D3A"/>
    <w:rsid w:val="002301F2"/>
    <w:rsid w:val="002511A6"/>
    <w:rsid w:val="00265596"/>
    <w:rsid w:val="002C0199"/>
    <w:rsid w:val="00323003"/>
    <w:rsid w:val="005117DC"/>
    <w:rsid w:val="005B48D2"/>
    <w:rsid w:val="005F1708"/>
    <w:rsid w:val="00644046"/>
    <w:rsid w:val="00655E3C"/>
    <w:rsid w:val="007B145B"/>
    <w:rsid w:val="007B1B9E"/>
    <w:rsid w:val="007F0271"/>
    <w:rsid w:val="00A51855"/>
    <w:rsid w:val="00AF187E"/>
    <w:rsid w:val="00B04CC7"/>
    <w:rsid w:val="00B21247"/>
    <w:rsid w:val="00C07683"/>
    <w:rsid w:val="00C50319"/>
    <w:rsid w:val="00D2527F"/>
    <w:rsid w:val="00D36B86"/>
    <w:rsid w:val="00DD0BDC"/>
    <w:rsid w:val="00DF7E21"/>
    <w:rsid w:val="00E2252E"/>
    <w:rsid w:val="00E53D32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A936F"/>
  <w15:chartTrackingRefBased/>
  <w15:docId w15:val="{4DC975A6-2C80-7A4F-A68A-2928537D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708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0D3A"/>
    <w:pPr>
      <w:spacing w:before="240" w:line="276" w:lineRule="auto"/>
      <w:ind w:left="3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D3A"/>
    <w:pPr>
      <w:spacing w:before="120" w:after="120" w:line="276" w:lineRule="auto"/>
      <w:outlineLvl w:val="1"/>
    </w:pPr>
    <w:rPr>
      <w:i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D3A"/>
    <w:pPr>
      <w:keepNext/>
      <w:keepLines/>
      <w:spacing w:before="280" w:after="80" w:line="276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D3A"/>
    <w:pPr>
      <w:keepNext/>
      <w:keepLines/>
      <w:spacing w:before="240" w:after="40" w:line="276" w:lineRule="auto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D3A"/>
    <w:pPr>
      <w:keepNext/>
      <w:keepLines/>
      <w:spacing w:before="220" w:after="40" w:line="276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D3A"/>
    <w:pPr>
      <w:keepNext/>
      <w:keepLines/>
      <w:spacing w:before="200" w:after="40" w:line="276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27F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27F"/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D3A"/>
    <w:rPr>
      <w:rFonts w:ascii="Times New Roman" w:hAnsi="Times New Roman" w:cs="Times New Roman"/>
      <w:b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D3A"/>
    <w:rPr>
      <w:rFonts w:ascii="Times New Roman" w:hAnsi="Times New Roman" w:cs="Times New Roman"/>
      <w:i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D3A"/>
    <w:rPr>
      <w:rFonts w:ascii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D3A"/>
    <w:rPr>
      <w:rFonts w:ascii="Times New Roman" w:hAnsi="Times New Roman" w:cs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D3A"/>
    <w:rPr>
      <w:rFonts w:ascii="Times New Roman" w:hAnsi="Times New Roman" w:cs="Times New Roman"/>
      <w:b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D3A"/>
    <w:rPr>
      <w:rFonts w:ascii="Times New Roman" w:hAnsi="Times New Roman" w:cs="Times New Roman"/>
      <w:b/>
      <w:sz w:val="20"/>
      <w:szCs w:val="20"/>
      <w:lang w:eastAsia="it-IT"/>
    </w:rPr>
  </w:style>
  <w:style w:type="table" w:customStyle="1" w:styleId="TableNormal1">
    <w:name w:val="Table Normal1"/>
    <w:rsid w:val="00220D3A"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0D3A"/>
    <w:pPr>
      <w:keepNext/>
      <w:keepLines/>
      <w:spacing w:before="480" w:after="120" w:line="276" w:lineRule="auto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20D3A"/>
    <w:rPr>
      <w:rFonts w:ascii="Times New Roman" w:hAnsi="Times New Roman" w:cs="Times New Roman"/>
      <w:b/>
      <w:sz w:val="72"/>
      <w:szCs w:val="7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D3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D3A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0D3A"/>
    <w:pPr>
      <w:spacing w:before="120" w:after="12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0D3A"/>
    <w:rPr>
      <w:sz w:val="16"/>
      <w:szCs w:val="16"/>
    </w:rPr>
  </w:style>
  <w:style w:type="paragraph" w:styleId="Revisione">
    <w:name w:val="Revision"/>
    <w:hidden/>
    <w:uiPriority w:val="99"/>
    <w:semiHidden/>
    <w:rsid w:val="00220D3A"/>
    <w:rPr>
      <w:rFonts w:ascii="Times New Roman" w:hAnsi="Times New Roman" w:cs="Times New Roman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0D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0D3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D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0D3A"/>
    <w:rPr>
      <w:vertAlign w:val="superscript"/>
    </w:rPr>
  </w:style>
  <w:style w:type="paragraph" w:styleId="Paragrafoelenco">
    <w:name w:val="List Paragraph"/>
    <w:aliases w:val="lista tabla,List Bulletized,lp1,Bullet Number,Use Case List Paragraph,Table Number Paragraph,Bullet List,FooterText,numbered,Paragraphe de liste1,Bulletr List Paragraph,列出段落,列出段落1,Listeafsnit1,Parágrafo da Lista1,Párrafo de lista1"/>
    <w:basedOn w:val="Normale"/>
    <w:link w:val="ParagrafoelencoCarattere"/>
    <w:uiPriority w:val="34"/>
    <w:qFormat/>
    <w:rsid w:val="00220D3A"/>
    <w:pPr>
      <w:spacing w:before="120" w:after="12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0D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D3A"/>
    <w:rPr>
      <w:color w:val="605E5C"/>
      <w:shd w:val="clear" w:color="auto" w:fill="E1DFDD"/>
    </w:rPr>
  </w:style>
  <w:style w:type="paragraph" w:customStyle="1" w:styleId="Default">
    <w:name w:val="Default"/>
    <w:rsid w:val="00220D3A"/>
    <w:pPr>
      <w:autoSpaceDE w:val="0"/>
      <w:autoSpaceDN w:val="0"/>
      <w:adjustRightInd w:val="0"/>
    </w:pPr>
    <w:rPr>
      <w:rFonts w:ascii="Cambria" w:hAnsi="Cambria" w:cs="Cambria"/>
      <w:color w:val="000000"/>
      <w:lang w:eastAsia="it-IT"/>
    </w:rPr>
  </w:style>
  <w:style w:type="paragraph" w:styleId="Nessunaspaziatura">
    <w:name w:val="No Spacing"/>
    <w:uiPriority w:val="1"/>
    <w:qFormat/>
    <w:rsid w:val="00220D3A"/>
    <w:rPr>
      <w:rFonts w:eastAsiaTheme="min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3A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aliases w:val="lista tabla Carattere,List Bulletized Carattere,lp1 Carattere,Bullet Number Carattere,Use Case List Paragraph Carattere,Table Number Paragraph Carattere,Bullet List Carattere,FooterText Carattere,numbered Carattere"/>
    <w:link w:val="Paragrafoelenco"/>
    <w:uiPriority w:val="34"/>
    <w:locked/>
    <w:rsid w:val="00655E3C"/>
    <w:rPr>
      <w:rFonts w:ascii="Times New Roman" w:hAnsi="Times New Roman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2511A6"/>
    <w:pPr>
      <w:spacing w:before="120"/>
      <w:jc w:val="both"/>
    </w:pPr>
    <w:rPr>
      <w:rFonts w:ascii="Times New Roman" w:hAnsi="Times New Roman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AF187E"/>
    <w:pPr>
      <w:suppressLineNumbers/>
      <w:suppressAutoHyphens/>
      <w:jc w:val="left"/>
    </w:pPr>
    <w:rPr>
      <w:lang w:eastAsia="zh-CN"/>
    </w:rPr>
  </w:style>
  <w:style w:type="paragraph" w:customStyle="1" w:styleId="Corpotesto1">
    <w:name w:val="Corpo testo1"/>
    <w:uiPriority w:val="99"/>
    <w:rsid w:val="00AF187E"/>
    <w:pPr>
      <w:widowControl w:val="0"/>
      <w:snapToGrid w:val="0"/>
    </w:pPr>
    <w:rPr>
      <w:rFonts w:ascii="Times New Roman" w:hAnsi="Times New Roman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aina@comune.geno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luppoeconomico.comge@postecer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Zaina Olivia</cp:lastModifiedBy>
  <cp:revision>14</cp:revision>
  <dcterms:created xsi:type="dcterms:W3CDTF">2025-03-14T09:37:00Z</dcterms:created>
  <dcterms:modified xsi:type="dcterms:W3CDTF">2025-12-11T08:33:00Z</dcterms:modified>
</cp:coreProperties>
</file>