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3967" w14:textId="77777777" w:rsidR="00902689" w:rsidRPr="00194585" w:rsidRDefault="00902689" w:rsidP="00194585">
      <w:pPr>
        <w:spacing w:before="120" w:after="120"/>
        <w:jc w:val="center"/>
        <w:rPr>
          <w:b/>
          <w:smallCaps/>
          <w:color w:val="595959"/>
          <w:sz w:val="32"/>
          <w:szCs w:val="32"/>
        </w:rPr>
      </w:pPr>
      <w:r w:rsidRPr="00194585">
        <w:rPr>
          <w:b/>
          <w:smallCaps/>
          <w:color w:val="595959"/>
          <w:sz w:val="32"/>
          <w:szCs w:val="32"/>
        </w:rPr>
        <w:t>EVENT DESCRIPTION SHEET</w:t>
      </w:r>
    </w:p>
    <w:p w14:paraId="5223167E" w14:textId="231198BA" w:rsidR="00902689" w:rsidRDefault="00902689" w:rsidP="00902689">
      <w:pPr>
        <w:jc w:val="both"/>
        <w:rPr>
          <w:i/>
          <w:color w:val="4AA55B"/>
          <w:sz w:val="16"/>
          <w:szCs w:val="16"/>
        </w:rPr>
      </w:pPr>
    </w:p>
    <w:tbl>
      <w:tblPr>
        <w:tblW w:w="8222" w:type="dxa"/>
        <w:tblInd w:w="69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29"/>
        <w:gridCol w:w="4993"/>
      </w:tblGrid>
      <w:tr w:rsidR="00902689" w14:paraId="797136A1" w14:textId="77777777" w:rsidTr="00902689">
        <w:trPr>
          <w:trHeight w:val="447"/>
        </w:trPr>
        <w:tc>
          <w:tcPr>
            <w:tcW w:w="8222" w:type="dxa"/>
            <w:gridSpan w:val="2"/>
            <w:shd w:val="clear" w:color="auto" w:fill="D9D9D9"/>
            <w:vAlign w:val="center"/>
          </w:tcPr>
          <w:p w14:paraId="2722B472" w14:textId="77777777" w:rsidR="00902689" w:rsidRPr="00902689" w:rsidRDefault="00902689" w:rsidP="0087103B">
            <w:pPr>
              <w:spacing w:before="120" w:after="120"/>
              <w:rPr>
                <w:rFonts w:ascii="Helvetica" w:hAnsi="Helvetica"/>
                <w:color w:val="595959"/>
              </w:rPr>
            </w:pPr>
            <w:r w:rsidRPr="002631D7">
              <w:rPr>
                <w:b/>
                <w:smallCaps/>
                <w:color w:val="C00000"/>
                <w:sz w:val="24"/>
              </w:rPr>
              <w:t>PROJECT</w:t>
            </w:r>
          </w:p>
        </w:tc>
      </w:tr>
      <w:tr w:rsidR="00902689" w:rsidRPr="00F25A01" w14:paraId="7F5A1E75" w14:textId="77777777" w:rsidTr="00902689">
        <w:trPr>
          <w:trHeight w:val="447"/>
        </w:trPr>
        <w:tc>
          <w:tcPr>
            <w:tcW w:w="3229" w:type="dxa"/>
            <w:shd w:val="clear" w:color="auto" w:fill="D9D9D9"/>
            <w:vAlign w:val="center"/>
          </w:tcPr>
          <w:p w14:paraId="1AF70ECF" w14:textId="77777777" w:rsidR="00902689" w:rsidRPr="00F25A01" w:rsidRDefault="00902689" w:rsidP="00BF2556">
            <w:pPr>
              <w:spacing w:before="120" w:after="120"/>
              <w:ind w:right="4"/>
              <w:rPr>
                <w:rFonts w:ascii="Helvetica" w:hAnsi="Helvetica"/>
                <w:b/>
                <w:color w:val="595959"/>
                <w:sz w:val="24"/>
              </w:rPr>
            </w:pPr>
            <w:r w:rsidRPr="00F25A01">
              <w:rPr>
                <w:rFonts w:ascii="Helvetica" w:hAnsi="Helvetica"/>
                <w:b/>
                <w:color w:val="595959"/>
                <w:sz w:val="24"/>
              </w:rPr>
              <w:t>Participant</w:t>
            </w:r>
            <w:r w:rsidRPr="00F25A01">
              <w:rPr>
                <w:rFonts w:ascii="Helvetica" w:hAnsi="Helvetica"/>
                <w:b/>
                <w:sz w:val="24"/>
              </w:rPr>
              <w:t>:</w:t>
            </w:r>
          </w:p>
        </w:tc>
        <w:tc>
          <w:tcPr>
            <w:tcW w:w="4993" w:type="dxa"/>
            <w:shd w:val="clear" w:color="auto" w:fill="FFFFFF"/>
            <w:vAlign w:val="center"/>
          </w:tcPr>
          <w:p w14:paraId="12FFEE00" w14:textId="3A79CA7A" w:rsidR="00902689" w:rsidRPr="00F25A01" w:rsidRDefault="00BC5725" w:rsidP="00BF2556">
            <w:pPr>
              <w:spacing w:before="120" w:after="120"/>
              <w:ind w:right="4"/>
              <w:jc w:val="both"/>
              <w:rPr>
                <w:rFonts w:ascii="Helvetica" w:hAnsi="Helvetica"/>
                <w:color w:val="595959"/>
                <w:sz w:val="24"/>
              </w:rPr>
            </w:pPr>
            <w:proofErr w:type="spellStart"/>
            <w:r>
              <w:rPr>
                <w:rFonts w:ascii="Helvetica" w:hAnsi="Helvetica"/>
                <w:color w:val="595959"/>
                <w:sz w:val="24"/>
              </w:rPr>
              <w:t>Municipality</w:t>
            </w:r>
            <w:proofErr w:type="spellEnd"/>
            <w:r>
              <w:rPr>
                <w:rFonts w:ascii="Helvetica" w:hAnsi="Helvetica"/>
                <w:color w:val="595959"/>
                <w:sz w:val="24"/>
              </w:rPr>
              <w:t xml:space="preserve"> of Genova-Italy</w:t>
            </w:r>
            <w:r w:rsidR="00902689" w:rsidRPr="00F25A01">
              <w:rPr>
                <w:rFonts w:ascii="Helvetica" w:hAnsi="Helvetica"/>
                <w:color w:val="595959"/>
                <w:sz w:val="24"/>
              </w:rPr>
              <w:t xml:space="preserve"> </w:t>
            </w:r>
          </w:p>
        </w:tc>
      </w:tr>
      <w:tr w:rsidR="00902689" w:rsidRPr="00F25A01" w14:paraId="46162D0C" w14:textId="77777777" w:rsidTr="00902689">
        <w:trPr>
          <w:trHeight w:val="447"/>
        </w:trPr>
        <w:tc>
          <w:tcPr>
            <w:tcW w:w="3229" w:type="dxa"/>
            <w:shd w:val="clear" w:color="auto" w:fill="D9D9D9"/>
            <w:vAlign w:val="center"/>
          </w:tcPr>
          <w:p w14:paraId="3F4F7201" w14:textId="77777777" w:rsidR="00902689" w:rsidRPr="00F25A01" w:rsidRDefault="00902689" w:rsidP="00BF2556">
            <w:pPr>
              <w:spacing w:before="120" w:after="120"/>
              <w:ind w:right="4"/>
              <w:rPr>
                <w:rFonts w:ascii="Helvetica" w:hAnsi="Helvetica"/>
                <w:b/>
                <w:color w:val="595959"/>
                <w:sz w:val="24"/>
              </w:rPr>
            </w:pPr>
            <w:r w:rsidRPr="00F25A01">
              <w:rPr>
                <w:rFonts w:ascii="Helvetica" w:hAnsi="Helvetica"/>
                <w:b/>
                <w:color w:val="595959"/>
                <w:sz w:val="24"/>
              </w:rPr>
              <w:t xml:space="preserve">PIC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4"/>
              </w:rPr>
              <w:t>number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4"/>
              </w:rPr>
              <w:t>:</w:t>
            </w:r>
          </w:p>
        </w:tc>
        <w:tc>
          <w:tcPr>
            <w:tcW w:w="4993" w:type="dxa"/>
            <w:shd w:val="clear" w:color="auto" w:fill="FFFFFF"/>
            <w:vAlign w:val="center"/>
          </w:tcPr>
          <w:p w14:paraId="65D561CF" w14:textId="4BF9B94F" w:rsidR="00902689" w:rsidRPr="00F25A01" w:rsidRDefault="00857DBC" w:rsidP="00BF2556">
            <w:pPr>
              <w:spacing w:after="0"/>
              <w:jc w:val="both"/>
              <w:rPr>
                <w:rFonts w:ascii="Helvetica" w:hAnsi="Helvetica"/>
                <w:color w:val="595959"/>
                <w:sz w:val="24"/>
              </w:rPr>
            </w:pPr>
            <w:r>
              <w:rPr>
                <w:rFonts w:ascii="Helvetica" w:hAnsi="Helvetica"/>
                <w:color w:val="595959"/>
                <w:sz w:val="24"/>
              </w:rPr>
              <w:t>998295095</w:t>
            </w:r>
          </w:p>
        </w:tc>
      </w:tr>
      <w:tr w:rsidR="00DD5AC0" w:rsidRPr="00F25A01" w14:paraId="5BCBBF42" w14:textId="77777777" w:rsidTr="00DD5AC0">
        <w:trPr>
          <w:trHeight w:val="447"/>
        </w:trPr>
        <w:tc>
          <w:tcPr>
            <w:tcW w:w="322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76F63523" w14:textId="77777777" w:rsidR="00DD5AC0" w:rsidRPr="00DD5AC0" w:rsidRDefault="00DD5AC0" w:rsidP="001E2250">
            <w:pPr>
              <w:spacing w:before="120" w:after="120"/>
              <w:ind w:right="4"/>
              <w:rPr>
                <w:rFonts w:ascii="Helvetica" w:hAnsi="Helvetica"/>
                <w:b/>
                <w:color w:val="595959"/>
                <w:sz w:val="24"/>
              </w:rPr>
            </w:pPr>
            <w:r w:rsidRPr="00F25A01">
              <w:rPr>
                <w:rFonts w:ascii="Helvetica" w:hAnsi="Helvetica"/>
                <w:b/>
                <w:color w:val="595959"/>
                <w:sz w:val="24"/>
              </w:rPr>
              <w:t xml:space="preserve">Project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4"/>
              </w:rPr>
              <w:t>name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4"/>
              </w:rPr>
              <w:t xml:space="preserve"> and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4"/>
              </w:rPr>
              <w:t>acronym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4"/>
              </w:rPr>
              <w:t xml:space="preserve">: </w:t>
            </w:r>
          </w:p>
        </w:tc>
        <w:tc>
          <w:tcPr>
            <w:tcW w:w="499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vAlign w:val="center"/>
          </w:tcPr>
          <w:p w14:paraId="5E6174D4" w14:textId="77777777" w:rsidR="00DD5AC0" w:rsidRPr="00F25A01" w:rsidRDefault="00DD5AC0" w:rsidP="00DD5AC0">
            <w:pPr>
              <w:spacing w:after="0"/>
              <w:jc w:val="both"/>
              <w:rPr>
                <w:rFonts w:ascii="Helvetica" w:hAnsi="Helvetica"/>
                <w:color w:val="595959"/>
                <w:sz w:val="24"/>
              </w:rPr>
            </w:pPr>
            <w:proofErr w:type="spellStart"/>
            <w:r w:rsidRPr="00F25A01">
              <w:rPr>
                <w:rFonts w:ascii="Helvetica" w:hAnsi="Helvetica"/>
                <w:color w:val="595959"/>
                <w:sz w:val="24"/>
              </w:rPr>
              <w:t>Solidarity</w:t>
            </w:r>
            <w:proofErr w:type="spellEnd"/>
            <w:r w:rsidRPr="00F25A01">
              <w:rPr>
                <w:rFonts w:ascii="Helvetica" w:hAnsi="Helvetica"/>
                <w:color w:val="595959"/>
                <w:sz w:val="24"/>
              </w:rPr>
              <w:t xml:space="preserve"> </w:t>
            </w:r>
            <w:proofErr w:type="spellStart"/>
            <w:r w:rsidRPr="00F25A01">
              <w:rPr>
                <w:rFonts w:ascii="Helvetica" w:hAnsi="Helvetica"/>
                <w:color w:val="595959"/>
                <w:sz w:val="24"/>
              </w:rPr>
              <w:t>Across</w:t>
            </w:r>
            <w:proofErr w:type="spellEnd"/>
            <w:r w:rsidRPr="00F25A01">
              <w:rPr>
                <w:rFonts w:ascii="Helvetica" w:hAnsi="Helvetica"/>
                <w:color w:val="595959"/>
                <w:sz w:val="24"/>
              </w:rPr>
              <w:t xml:space="preserve"> </w:t>
            </w:r>
            <w:proofErr w:type="spellStart"/>
            <w:r w:rsidRPr="00F25A01">
              <w:rPr>
                <w:rFonts w:ascii="Helvetica" w:hAnsi="Helvetica"/>
                <w:color w:val="595959"/>
                <w:sz w:val="24"/>
              </w:rPr>
              <w:t>Towns</w:t>
            </w:r>
            <w:proofErr w:type="spellEnd"/>
            <w:r w:rsidRPr="00F25A01">
              <w:rPr>
                <w:rFonts w:ascii="Helvetica" w:hAnsi="Helvetica"/>
                <w:color w:val="595959"/>
                <w:sz w:val="24"/>
              </w:rPr>
              <w:t xml:space="preserve"> — SOLIDARITOWN</w:t>
            </w:r>
          </w:p>
        </w:tc>
      </w:tr>
    </w:tbl>
    <w:p w14:paraId="5BCAFFF2" w14:textId="77777777" w:rsidR="00902689" w:rsidRPr="00F25A01" w:rsidRDefault="00902689" w:rsidP="00902689">
      <w:pPr>
        <w:rPr>
          <w:sz w:val="24"/>
        </w:rPr>
      </w:pPr>
    </w:p>
    <w:tbl>
      <w:tblPr>
        <w:tblW w:w="8247" w:type="dxa"/>
        <w:jc w:val="center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567"/>
        <w:gridCol w:w="3827"/>
        <w:gridCol w:w="607"/>
      </w:tblGrid>
      <w:tr w:rsidR="00902689" w:rsidRPr="00F25A01" w14:paraId="7B6CB5D2" w14:textId="77777777" w:rsidTr="0087103B">
        <w:trPr>
          <w:trHeight w:val="142"/>
          <w:jc w:val="center"/>
        </w:trPr>
        <w:tc>
          <w:tcPr>
            <w:tcW w:w="8247" w:type="dxa"/>
            <w:gridSpan w:val="4"/>
            <w:shd w:val="clear" w:color="auto" w:fill="D9D9D9"/>
          </w:tcPr>
          <w:p w14:paraId="15C9D7E9" w14:textId="77777777" w:rsidR="00902689" w:rsidRPr="00F25A01" w:rsidRDefault="00902689" w:rsidP="0087103B">
            <w:pPr>
              <w:spacing w:before="120" w:after="120"/>
              <w:rPr>
                <w:b/>
                <w:smallCaps/>
                <w:color w:val="595959"/>
                <w:sz w:val="24"/>
              </w:rPr>
            </w:pPr>
            <w:r w:rsidRPr="002631D7">
              <w:rPr>
                <w:b/>
                <w:smallCaps/>
                <w:color w:val="C00000"/>
                <w:sz w:val="24"/>
              </w:rPr>
              <w:t>EVENT DESCRIPTION</w:t>
            </w:r>
          </w:p>
        </w:tc>
      </w:tr>
      <w:tr w:rsidR="00902689" w:rsidRPr="00F25A01" w14:paraId="27620807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148831A0" w14:textId="77777777" w:rsidR="00902689" w:rsidRPr="00F25A01" w:rsidRDefault="00902689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Event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number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47E4962D" w14:textId="6EA1C3F1" w:rsidR="00902689" w:rsidRPr="00F25A01" w:rsidRDefault="00957182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6</w:t>
            </w:r>
          </w:p>
        </w:tc>
      </w:tr>
      <w:tr w:rsidR="00902689" w:rsidRPr="00F25A01" w14:paraId="56A5F437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76DAB98D" w14:textId="77777777" w:rsidR="00902689" w:rsidRPr="00F25A01" w:rsidRDefault="00902689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Event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name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400D3B3A" w14:textId="7475D983" w:rsidR="00902689" w:rsidRPr="006928AE" w:rsidRDefault="00957182" w:rsidP="00D17EC8">
            <w:pPr>
              <w:spacing w:after="0"/>
              <w:jc w:val="both"/>
              <w:rPr>
                <w:rFonts w:ascii="Helvetica" w:hAnsi="Helvetica"/>
                <w:color w:val="595959"/>
                <w:sz w:val="22"/>
                <w:szCs w:val="22"/>
              </w:rPr>
            </w:pPr>
            <w:r w:rsidRPr="00957182">
              <w:rPr>
                <w:rFonts w:ascii="Helvetica" w:hAnsi="Helvetica"/>
                <w:b/>
                <w:bCs/>
                <w:color w:val="595959"/>
                <w:sz w:val="22"/>
                <w:szCs w:val="22"/>
              </w:rPr>
              <w:t>SOLIDARITY  FOR ACHIEVING SUSTAINABLE DEVELOPMENT GOALS (Genova)</w:t>
            </w:r>
          </w:p>
        </w:tc>
      </w:tr>
      <w:tr w:rsidR="00902689" w:rsidRPr="00F25A01" w14:paraId="74F9B442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3796BB25" w14:textId="77777777" w:rsidR="00902689" w:rsidRPr="00E200AC" w:rsidRDefault="00902689" w:rsidP="00BF2556">
            <w:pPr>
              <w:spacing w:before="120" w:after="120"/>
              <w:rPr>
                <w:rFonts w:ascii="Avenir Next LT Pro" w:hAnsi="Avenir Next LT Pro"/>
                <w:color w:val="595959"/>
                <w:sz w:val="22"/>
                <w:szCs w:val="22"/>
              </w:rPr>
            </w:pPr>
            <w:r w:rsidRPr="00E200AC">
              <w:rPr>
                <w:rFonts w:ascii="Avenir Next LT Pro" w:hAnsi="Avenir Next LT Pro"/>
                <w:color w:val="595959"/>
                <w:sz w:val="22"/>
                <w:szCs w:val="22"/>
              </w:rPr>
              <w:t>Type:</w:t>
            </w:r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7F8D90D2" w14:textId="212DAB9E" w:rsidR="009605A9" w:rsidRPr="00957182" w:rsidRDefault="00957182" w:rsidP="00D17EC8">
            <w:pPr>
              <w:spacing w:before="120" w:after="120"/>
              <w:ind w:right="4"/>
              <w:jc w:val="both"/>
              <w:rPr>
                <w:rFonts w:ascii="Avenir Next LT Pro" w:hAnsi="Avenir Next LT Pro"/>
                <w:color w:val="595959"/>
                <w:sz w:val="22"/>
                <w:szCs w:val="22"/>
                <w:lang w:val="en-GB"/>
              </w:rPr>
            </w:pPr>
            <w:r w:rsidRPr="00957182">
              <w:rPr>
                <w:rFonts w:ascii="Avenir Next LT Pro" w:hAnsi="Avenir Next LT Pro"/>
                <w:color w:val="595959"/>
                <w:sz w:val="22"/>
                <w:szCs w:val="22"/>
                <w:lang w:val="en-GB"/>
              </w:rPr>
              <w:t>Debate with experts, Role Game “Critical friend”, Role Game “Journalist for one day”</w:t>
            </w:r>
          </w:p>
        </w:tc>
      </w:tr>
      <w:tr w:rsidR="00902689" w:rsidRPr="00F25A01" w14:paraId="5F574913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2A853E71" w14:textId="77777777" w:rsidR="00902689" w:rsidRPr="00F25A01" w:rsidRDefault="00902689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In situ/online:</w:t>
            </w:r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54B92F45" w14:textId="77777777" w:rsidR="00902689" w:rsidRPr="00F25A01" w:rsidRDefault="00902689" w:rsidP="00D17EC8">
            <w:pPr>
              <w:spacing w:before="120" w:after="120"/>
              <w:ind w:right="4"/>
              <w:jc w:val="both"/>
              <w:rPr>
                <w:rFonts w:ascii="Helvetica" w:hAnsi="Helvetica"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color w:val="595959"/>
                <w:sz w:val="22"/>
                <w:szCs w:val="22"/>
              </w:rPr>
              <w:t xml:space="preserve">In situ - </w:t>
            </w:r>
            <w:proofErr w:type="spellStart"/>
            <w:r w:rsidRPr="00F25A01">
              <w:rPr>
                <w:rFonts w:ascii="Helvetica" w:hAnsi="Helvetica"/>
                <w:color w:val="595959"/>
                <w:sz w:val="22"/>
                <w:szCs w:val="22"/>
              </w:rPr>
              <w:t>Presential</w:t>
            </w:r>
            <w:proofErr w:type="spellEnd"/>
          </w:p>
        </w:tc>
      </w:tr>
      <w:tr w:rsidR="00902689" w:rsidRPr="00F25A01" w14:paraId="1BB86D20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329B4408" w14:textId="77777777" w:rsidR="00902689" w:rsidRPr="00F25A01" w:rsidRDefault="00902689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Location:</w:t>
            </w:r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098DB07D" w14:textId="63928CBE" w:rsidR="00902689" w:rsidRPr="00F25A01" w:rsidRDefault="00902689" w:rsidP="00D17EC8">
            <w:pPr>
              <w:spacing w:before="120" w:after="120"/>
              <w:ind w:right="4"/>
              <w:jc w:val="both"/>
              <w:rPr>
                <w:rFonts w:ascii="Helvetica" w:hAnsi="Helvetica"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color w:val="595959"/>
                <w:sz w:val="22"/>
                <w:szCs w:val="22"/>
              </w:rPr>
              <w:t>Italy, Genova</w:t>
            </w:r>
          </w:p>
        </w:tc>
      </w:tr>
      <w:tr w:rsidR="00902689" w:rsidRPr="00F25A01" w14:paraId="36A4F48F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0D3F2391" w14:textId="77777777" w:rsidR="00902689" w:rsidRPr="00F25A01" w:rsidRDefault="00902689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Date(s):</w:t>
            </w:r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4A443B54" w14:textId="66866981" w:rsidR="00902689" w:rsidRPr="00F25A01" w:rsidRDefault="0087103B" w:rsidP="00D17EC8">
            <w:pPr>
              <w:spacing w:before="120" w:after="120"/>
              <w:ind w:right="4"/>
              <w:jc w:val="both"/>
              <w:rPr>
                <w:rFonts w:ascii="Helvetica" w:hAnsi="Helvetica"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color w:val="595959"/>
                <w:sz w:val="22"/>
                <w:szCs w:val="22"/>
              </w:rPr>
              <w:t>12</w:t>
            </w:r>
            <w:r w:rsidR="00902689" w:rsidRPr="00F25A01">
              <w:rPr>
                <w:rFonts w:ascii="Helvetica" w:hAnsi="Helvetica"/>
                <w:color w:val="595959"/>
                <w:sz w:val="22"/>
                <w:szCs w:val="22"/>
              </w:rPr>
              <w:t>.0</w:t>
            </w:r>
            <w:r w:rsidRPr="00F25A01">
              <w:rPr>
                <w:rFonts w:ascii="Helvetica" w:hAnsi="Helvetica"/>
                <w:color w:val="595959"/>
                <w:sz w:val="22"/>
                <w:szCs w:val="22"/>
              </w:rPr>
              <w:t>3</w:t>
            </w:r>
            <w:r w:rsidR="00902689" w:rsidRPr="00F25A01">
              <w:rPr>
                <w:rFonts w:ascii="Helvetica" w:hAnsi="Helvetica"/>
                <w:color w:val="595959"/>
                <w:sz w:val="22"/>
                <w:szCs w:val="22"/>
              </w:rPr>
              <w:t>-1</w:t>
            </w:r>
            <w:r w:rsidR="000E61A9">
              <w:rPr>
                <w:rFonts w:ascii="Helvetica" w:hAnsi="Helvetica"/>
                <w:color w:val="595959"/>
                <w:sz w:val="22"/>
                <w:szCs w:val="22"/>
              </w:rPr>
              <w:t>5</w:t>
            </w:r>
            <w:r w:rsidR="00902689" w:rsidRPr="00F25A01">
              <w:rPr>
                <w:rFonts w:ascii="Helvetica" w:hAnsi="Helvetica"/>
                <w:color w:val="595959"/>
                <w:sz w:val="22"/>
                <w:szCs w:val="22"/>
              </w:rPr>
              <w:t>.0</w:t>
            </w:r>
            <w:r w:rsidR="004034C3">
              <w:rPr>
                <w:rFonts w:ascii="Helvetica" w:hAnsi="Helvetica"/>
                <w:color w:val="595959"/>
                <w:sz w:val="22"/>
                <w:szCs w:val="22"/>
              </w:rPr>
              <w:t>3</w:t>
            </w:r>
            <w:r w:rsidR="00902689" w:rsidRPr="00F25A01">
              <w:rPr>
                <w:rFonts w:ascii="Helvetica" w:hAnsi="Helvetica"/>
                <w:color w:val="595959"/>
                <w:sz w:val="22"/>
                <w:szCs w:val="22"/>
              </w:rPr>
              <w:t>.2025</w:t>
            </w:r>
          </w:p>
        </w:tc>
      </w:tr>
      <w:tr w:rsidR="00902689" w:rsidRPr="00F25A01" w14:paraId="077A5A6C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7146F321" w14:textId="77777777" w:rsidR="00902689" w:rsidRPr="00F25A01" w:rsidRDefault="00902689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Website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(s) (if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any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):</w:t>
            </w:r>
          </w:p>
        </w:tc>
        <w:tc>
          <w:tcPr>
            <w:tcW w:w="5001" w:type="dxa"/>
            <w:gridSpan w:val="3"/>
            <w:shd w:val="clear" w:color="auto" w:fill="FFFFFF"/>
            <w:vAlign w:val="center"/>
          </w:tcPr>
          <w:p w14:paraId="374259C3" w14:textId="170D6B24" w:rsidR="000220A4" w:rsidRPr="00F25A01" w:rsidRDefault="005950FB" w:rsidP="00F4558E">
            <w:pPr>
              <w:spacing w:before="120" w:after="120"/>
              <w:rPr>
                <w:color w:val="595959"/>
                <w:sz w:val="22"/>
                <w:szCs w:val="22"/>
              </w:rPr>
            </w:pPr>
            <w:hyperlink r:id="rId6" w:history="1">
              <w:r w:rsidRPr="005950FB">
                <w:rPr>
                  <w:rStyle w:val="Collegamentoipertestuale"/>
                </w:rPr>
                <w:t>https://www.comune.genova.it/tutti-gli-argomenti/turismo/progetto-solidaritown-solidarity-across-towns</w:t>
              </w:r>
            </w:hyperlink>
          </w:p>
        </w:tc>
      </w:tr>
      <w:tr w:rsidR="00902689" w:rsidRPr="00F25A01" w14:paraId="159E33D9" w14:textId="77777777" w:rsidTr="0087103B">
        <w:trPr>
          <w:trHeight w:val="142"/>
          <w:jc w:val="center"/>
        </w:trPr>
        <w:tc>
          <w:tcPr>
            <w:tcW w:w="8247" w:type="dxa"/>
            <w:gridSpan w:val="4"/>
            <w:shd w:val="clear" w:color="auto" w:fill="D9D9D9"/>
            <w:vAlign w:val="center"/>
          </w:tcPr>
          <w:p w14:paraId="7BEB86C5" w14:textId="3CAD9381" w:rsidR="00902689" w:rsidRPr="00F25A01" w:rsidRDefault="0087103B" w:rsidP="0087103B">
            <w:pPr>
              <w:spacing w:before="120" w:after="120"/>
              <w:rPr>
                <w:b/>
                <w:color w:val="595959"/>
                <w:sz w:val="22"/>
                <w:szCs w:val="22"/>
              </w:rPr>
            </w:pPr>
            <w:r w:rsidRPr="00F25A01">
              <w:rPr>
                <w:b/>
                <w:smallCaps/>
                <w:color w:val="595959"/>
                <w:sz w:val="22"/>
                <w:szCs w:val="22"/>
              </w:rPr>
              <w:t>PARTECIPANTS</w:t>
            </w:r>
          </w:p>
        </w:tc>
      </w:tr>
      <w:tr w:rsidR="00902689" w:rsidRPr="00F25A01" w14:paraId="456176CD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7137BE1B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Female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5001" w:type="dxa"/>
            <w:gridSpan w:val="3"/>
            <w:vAlign w:val="center"/>
          </w:tcPr>
          <w:p w14:paraId="02850D72" w14:textId="7F318C61" w:rsidR="00902689" w:rsidRPr="002631D7" w:rsidRDefault="002200DD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3</w:t>
            </w:r>
            <w:r w:rsidR="009C54A6">
              <w:rPr>
                <w:color w:val="595959"/>
                <w:sz w:val="22"/>
                <w:szCs w:val="22"/>
              </w:rPr>
              <w:t>3</w:t>
            </w:r>
          </w:p>
        </w:tc>
      </w:tr>
      <w:tr w:rsidR="00902689" w:rsidRPr="00F25A01" w14:paraId="38CEFF57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47176CA4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Male:</w:t>
            </w:r>
          </w:p>
        </w:tc>
        <w:tc>
          <w:tcPr>
            <w:tcW w:w="5001" w:type="dxa"/>
            <w:gridSpan w:val="3"/>
            <w:vAlign w:val="center"/>
          </w:tcPr>
          <w:p w14:paraId="68AFBC12" w14:textId="254E6162" w:rsidR="00902689" w:rsidRPr="002631D7" w:rsidRDefault="00902689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  <w:r w:rsidR="002200DD">
              <w:rPr>
                <w:color w:val="595959"/>
                <w:sz w:val="22"/>
                <w:szCs w:val="22"/>
              </w:rPr>
              <w:t>6</w:t>
            </w:r>
          </w:p>
        </w:tc>
      </w:tr>
      <w:tr w:rsidR="00902689" w:rsidRPr="00F25A01" w14:paraId="22392703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78268FA8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Non-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binary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5001" w:type="dxa"/>
            <w:gridSpan w:val="3"/>
            <w:vAlign w:val="center"/>
          </w:tcPr>
          <w:p w14:paraId="7A62252D" w14:textId="12709A41" w:rsidR="00902689" w:rsidRPr="002631D7" w:rsidRDefault="002631D7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</w:p>
        </w:tc>
      </w:tr>
      <w:tr w:rsidR="00902689" w:rsidRPr="00F25A01" w14:paraId="71F30420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059A54B7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Romania:</w:t>
            </w:r>
          </w:p>
        </w:tc>
        <w:tc>
          <w:tcPr>
            <w:tcW w:w="5001" w:type="dxa"/>
            <w:gridSpan w:val="3"/>
            <w:vAlign w:val="center"/>
          </w:tcPr>
          <w:p w14:paraId="0CB0B3EB" w14:textId="55FCFE07" w:rsidR="00902689" w:rsidRPr="002631D7" w:rsidRDefault="002200DD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2</w:t>
            </w:r>
          </w:p>
        </w:tc>
      </w:tr>
      <w:tr w:rsidR="00902689" w:rsidRPr="00F25A01" w14:paraId="037AAE0F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12F243F4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Spain:</w:t>
            </w:r>
          </w:p>
        </w:tc>
        <w:tc>
          <w:tcPr>
            <w:tcW w:w="5001" w:type="dxa"/>
            <w:gridSpan w:val="3"/>
            <w:vAlign w:val="center"/>
          </w:tcPr>
          <w:p w14:paraId="732592B9" w14:textId="77777777" w:rsidR="00902689" w:rsidRPr="002631D7" w:rsidRDefault="00902689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5</w:t>
            </w:r>
          </w:p>
        </w:tc>
      </w:tr>
      <w:tr w:rsidR="00902689" w:rsidRPr="00F25A01" w14:paraId="7C5F9EA4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147429D4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Poland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5001" w:type="dxa"/>
            <w:gridSpan w:val="3"/>
            <w:vAlign w:val="center"/>
          </w:tcPr>
          <w:p w14:paraId="47755C38" w14:textId="77777777" w:rsidR="00902689" w:rsidRPr="002631D7" w:rsidRDefault="00902689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</w:p>
        </w:tc>
      </w:tr>
      <w:tr w:rsidR="00902689" w:rsidRPr="00F25A01" w14:paraId="7DD5075D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7B55F2A9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Belgium</w:t>
            </w:r>
            <w:proofErr w:type="spellEnd"/>
          </w:p>
        </w:tc>
        <w:tc>
          <w:tcPr>
            <w:tcW w:w="5001" w:type="dxa"/>
            <w:gridSpan w:val="3"/>
            <w:vAlign w:val="center"/>
          </w:tcPr>
          <w:p w14:paraId="2B4B2B9E" w14:textId="77777777" w:rsidR="00902689" w:rsidRPr="002631D7" w:rsidRDefault="00902689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</w:p>
        </w:tc>
      </w:tr>
      <w:tr w:rsidR="000D0FDC" w:rsidRPr="00F25A01" w14:paraId="07235B74" w14:textId="77777777" w:rsidTr="00BF2556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3AC2BE9D" w14:textId="77777777" w:rsidR="000D0FDC" w:rsidRPr="00F25A01" w:rsidRDefault="000D0FDC" w:rsidP="00BF2556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Slovenia</w:t>
            </w:r>
            <w:proofErr w:type="spellEnd"/>
          </w:p>
        </w:tc>
        <w:tc>
          <w:tcPr>
            <w:tcW w:w="5001" w:type="dxa"/>
            <w:gridSpan w:val="3"/>
            <w:vAlign w:val="center"/>
          </w:tcPr>
          <w:p w14:paraId="5C175BA3" w14:textId="77777777" w:rsidR="000D0FDC" w:rsidRPr="002631D7" w:rsidRDefault="000D0FDC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</w:p>
        </w:tc>
      </w:tr>
      <w:tr w:rsidR="00902689" w:rsidRPr="00F25A01" w14:paraId="62B24F11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7088791D" w14:textId="40A19605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</w:t>
            </w:r>
            <w:r w:rsidR="000D0FDC">
              <w:rPr>
                <w:rFonts w:ascii="Helvetica" w:hAnsi="Helvetica"/>
                <w:b/>
                <w:color w:val="595959"/>
                <w:sz w:val="22"/>
                <w:szCs w:val="22"/>
              </w:rPr>
              <w:t>Ukraine</w:t>
            </w:r>
          </w:p>
        </w:tc>
        <w:tc>
          <w:tcPr>
            <w:tcW w:w="5001" w:type="dxa"/>
            <w:gridSpan w:val="3"/>
            <w:vAlign w:val="center"/>
          </w:tcPr>
          <w:p w14:paraId="3E9B30F7" w14:textId="77777777" w:rsidR="00902689" w:rsidRPr="002631D7" w:rsidRDefault="00902689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</w:p>
        </w:tc>
      </w:tr>
      <w:tr w:rsidR="00902689" w:rsidRPr="00F25A01" w14:paraId="198F1396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6D90291F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lastRenderedPageBreak/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Italy </w:t>
            </w:r>
          </w:p>
        </w:tc>
        <w:tc>
          <w:tcPr>
            <w:tcW w:w="5001" w:type="dxa"/>
            <w:gridSpan w:val="3"/>
            <w:vAlign w:val="center"/>
          </w:tcPr>
          <w:p w14:paraId="4E868452" w14:textId="16E4318E" w:rsidR="00902689" w:rsidRPr="002631D7" w:rsidRDefault="002200DD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4</w:t>
            </w:r>
            <w:r w:rsidR="006E3B2D">
              <w:rPr>
                <w:color w:val="595959"/>
                <w:sz w:val="22"/>
                <w:szCs w:val="22"/>
              </w:rPr>
              <w:t>4</w:t>
            </w:r>
          </w:p>
        </w:tc>
      </w:tr>
      <w:tr w:rsidR="00902689" w:rsidRPr="00F25A01" w14:paraId="74088ECB" w14:textId="77777777" w:rsidTr="0087103B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20EF1425" w14:textId="77777777" w:rsidR="00902689" w:rsidRPr="00F25A01" w:rsidRDefault="00902689" w:rsidP="0087103B">
            <w:pPr>
              <w:spacing w:before="120" w:after="120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Portugal</w:t>
            </w:r>
          </w:p>
        </w:tc>
        <w:tc>
          <w:tcPr>
            <w:tcW w:w="5001" w:type="dxa"/>
            <w:gridSpan w:val="3"/>
            <w:vAlign w:val="center"/>
          </w:tcPr>
          <w:p w14:paraId="0EE4A131" w14:textId="77777777" w:rsidR="00902689" w:rsidRPr="002631D7" w:rsidRDefault="00902689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2631D7">
              <w:rPr>
                <w:color w:val="595959"/>
                <w:sz w:val="22"/>
                <w:szCs w:val="22"/>
              </w:rPr>
              <w:t>2</w:t>
            </w:r>
          </w:p>
        </w:tc>
      </w:tr>
      <w:tr w:rsidR="00902689" w:rsidRPr="00F25A01" w14:paraId="52A54FCC" w14:textId="77777777" w:rsidTr="002631D7">
        <w:trPr>
          <w:trHeight w:val="142"/>
          <w:jc w:val="center"/>
        </w:trPr>
        <w:tc>
          <w:tcPr>
            <w:tcW w:w="3246" w:type="dxa"/>
            <w:shd w:val="clear" w:color="auto" w:fill="D9D9D9"/>
            <w:vAlign w:val="center"/>
          </w:tcPr>
          <w:p w14:paraId="075AF238" w14:textId="77777777" w:rsidR="00902689" w:rsidRPr="00F25A01" w:rsidRDefault="00902689" w:rsidP="0087103B">
            <w:pPr>
              <w:spacing w:before="120" w:after="120"/>
              <w:rPr>
                <w:color w:val="595959"/>
                <w:sz w:val="22"/>
                <w:szCs w:val="22"/>
              </w:rPr>
            </w:pPr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Total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number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of participants</w:t>
            </w:r>
            <w:r w:rsidRPr="00F25A01">
              <w:rPr>
                <w:color w:val="595959"/>
                <w:sz w:val="22"/>
                <w:szCs w:val="22"/>
              </w:rPr>
              <w:t>:</w:t>
            </w:r>
          </w:p>
        </w:tc>
        <w:tc>
          <w:tcPr>
            <w:tcW w:w="567" w:type="dxa"/>
            <w:vAlign w:val="center"/>
          </w:tcPr>
          <w:p w14:paraId="470AF42F" w14:textId="22B7C557" w:rsidR="00902689" w:rsidRPr="002631D7" w:rsidRDefault="002200DD" w:rsidP="00BF2556">
            <w:pPr>
              <w:spacing w:before="120" w:after="120"/>
              <w:rPr>
                <w:b/>
                <w:color w:val="595959"/>
                <w:sz w:val="22"/>
                <w:szCs w:val="22"/>
                <w:highlight w:val="yellow"/>
              </w:rPr>
            </w:pPr>
            <w:r>
              <w:rPr>
                <w:b/>
                <w:color w:val="595959"/>
                <w:sz w:val="22"/>
                <w:szCs w:val="22"/>
              </w:rPr>
              <w:t>61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A467E80" w14:textId="77777777" w:rsidR="00902689" w:rsidRPr="00F25A01" w:rsidRDefault="00902689" w:rsidP="00BF2556">
            <w:pPr>
              <w:spacing w:before="120" w:after="120"/>
              <w:jc w:val="right"/>
              <w:rPr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From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total </w:t>
            </w:r>
            <w:proofErr w:type="spellStart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>number</w:t>
            </w:r>
            <w:proofErr w:type="spellEnd"/>
            <w:r w:rsidRPr="00F25A01">
              <w:rPr>
                <w:rFonts w:ascii="Helvetica" w:hAnsi="Helvetica"/>
                <w:b/>
                <w:color w:val="595959"/>
                <w:sz w:val="22"/>
                <w:szCs w:val="22"/>
              </w:rPr>
              <w:t xml:space="preserve"> of countries</w:t>
            </w:r>
            <w:r w:rsidRPr="00F25A01">
              <w:rPr>
                <w:color w:val="595959"/>
                <w:sz w:val="22"/>
                <w:szCs w:val="22"/>
              </w:rPr>
              <w:t>:</w:t>
            </w:r>
          </w:p>
        </w:tc>
        <w:tc>
          <w:tcPr>
            <w:tcW w:w="607" w:type="dxa"/>
            <w:vAlign w:val="center"/>
          </w:tcPr>
          <w:p w14:paraId="4D6FBCA8" w14:textId="47F5E817" w:rsidR="00902689" w:rsidRPr="002631D7" w:rsidRDefault="002631D7" w:rsidP="00BF2556">
            <w:pPr>
              <w:spacing w:before="120" w:after="120"/>
              <w:rPr>
                <w:color w:val="595959"/>
                <w:sz w:val="22"/>
                <w:szCs w:val="22"/>
              </w:rPr>
            </w:pPr>
            <w:r>
              <w:rPr>
                <w:b/>
                <w:color w:val="595959"/>
                <w:sz w:val="22"/>
                <w:szCs w:val="22"/>
              </w:rPr>
              <w:t xml:space="preserve">  </w:t>
            </w:r>
            <w:r w:rsidR="00194585" w:rsidRPr="002631D7">
              <w:rPr>
                <w:color w:val="595959"/>
                <w:sz w:val="22"/>
                <w:szCs w:val="22"/>
              </w:rPr>
              <w:t>8</w:t>
            </w:r>
          </w:p>
        </w:tc>
      </w:tr>
      <w:tr w:rsidR="00902689" w14:paraId="56BA39A4" w14:textId="77777777" w:rsidTr="0087103B">
        <w:trPr>
          <w:trHeight w:val="142"/>
          <w:jc w:val="center"/>
        </w:trPr>
        <w:tc>
          <w:tcPr>
            <w:tcW w:w="8247" w:type="dxa"/>
            <w:gridSpan w:val="4"/>
            <w:shd w:val="clear" w:color="auto" w:fill="D9D9D9"/>
            <w:vAlign w:val="center"/>
          </w:tcPr>
          <w:p w14:paraId="2AF32BFD" w14:textId="77777777" w:rsidR="00902689" w:rsidRPr="00F25A01" w:rsidRDefault="00902689" w:rsidP="00BF2556">
            <w:pPr>
              <w:spacing w:before="120" w:after="120"/>
              <w:rPr>
                <w:b/>
                <w:color w:val="595959"/>
                <w:sz w:val="22"/>
                <w:szCs w:val="22"/>
              </w:rPr>
            </w:pPr>
            <w:r w:rsidRPr="00F25A01">
              <w:rPr>
                <w:b/>
                <w:color w:val="595959"/>
                <w:sz w:val="22"/>
                <w:szCs w:val="22"/>
              </w:rPr>
              <w:t>Description</w:t>
            </w:r>
          </w:p>
          <w:p w14:paraId="4DEB4B72" w14:textId="77777777" w:rsidR="00902689" w:rsidRPr="00F25A01" w:rsidRDefault="00902689" w:rsidP="00BF2556">
            <w:pPr>
              <w:spacing w:before="120" w:after="120"/>
              <w:rPr>
                <w:i/>
                <w:color w:val="595959"/>
                <w:sz w:val="22"/>
                <w:szCs w:val="22"/>
              </w:rPr>
            </w:pPr>
            <w:proofErr w:type="spellStart"/>
            <w:r w:rsidRPr="00F25A01">
              <w:rPr>
                <w:i/>
                <w:color w:val="595959"/>
                <w:sz w:val="22"/>
                <w:szCs w:val="22"/>
              </w:rPr>
              <w:t>Provide</w:t>
            </w:r>
            <w:proofErr w:type="spellEnd"/>
            <w:r w:rsidRPr="00F25A01">
              <w:rPr>
                <w:i/>
                <w:color w:val="595959"/>
                <w:sz w:val="22"/>
                <w:szCs w:val="22"/>
              </w:rPr>
              <w:t xml:space="preserve"> a short description of the </w:t>
            </w:r>
            <w:proofErr w:type="spellStart"/>
            <w:r w:rsidRPr="00F25A01">
              <w:rPr>
                <w:i/>
                <w:color w:val="595959"/>
                <w:sz w:val="22"/>
                <w:szCs w:val="22"/>
              </w:rPr>
              <w:t>event</w:t>
            </w:r>
            <w:proofErr w:type="spellEnd"/>
            <w:r w:rsidRPr="00F25A01">
              <w:rPr>
                <w:i/>
                <w:color w:val="595959"/>
                <w:sz w:val="22"/>
                <w:szCs w:val="22"/>
              </w:rPr>
              <w:t xml:space="preserve"> and </w:t>
            </w:r>
            <w:proofErr w:type="spellStart"/>
            <w:r w:rsidRPr="00F25A01">
              <w:rPr>
                <w:i/>
                <w:color w:val="595959"/>
                <w:sz w:val="22"/>
                <w:szCs w:val="22"/>
              </w:rPr>
              <w:t>its</w:t>
            </w:r>
            <w:proofErr w:type="spellEnd"/>
            <w:r w:rsidRPr="00F25A01">
              <w:rPr>
                <w:i/>
                <w:color w:val="595959"/>
                <w:sz w:val="22"/>
                <w:szCs w:val="22"/>
              </w:rPr>
              <w:t xml:space="preserve"> </w:t>
            </w:r>
            <w:proofErr w:type="spellStart"/>
            <w:r w:rsidRPr="00F25A01">
              <w:rPr>
                <w:i/>
                <w:color w:val="595959"/>
                <w:sz w:val="22"/>
                <w:szCs w:val="22"/>
              </w:rPr>
              <w:t>activities</w:t>
            </w:r>
            <w:proofErr w:type="spellEnd"/>
            <w:r w:rsidRPr="00F25A01">
              <w:rPr>
                <w:i/>
                <w:color w:val="595959"/>
                <w:sz w:val="22"/>
                <w:szCs w:val="22"/>
              </w:rPr>
              <w:t>.</w:t>
            </w:r>
          </w:p>
        </w:tc>
      </w:tr>
      <w:tr w:rsidR="001B412D" w14:paraId="20CCEE67" w14:textId="77777777" w:rsidTr="0087103B">
        <w:trPr>
          <w:trHeight w:val="142"/>
          <w:jc w:val="center"/>
        </w:trPr>
        <w:tc>
          <w:tcPr>
            <w:tcW w:w="8247" w:type="dxa"/>
            <w:gridSpan w:val="4"/>
            <w:vAlign w:val="center"/>
          </w:tcPr>
          <w:p w14:paraId="3FE9996D" w14:textId="77777777" w:rsidR="001B412D" w:rsidRDefault="001B412D" w:rsidP="00BF5D84">
            <w:pPr>
              <w:spacing w:after="0"/>
              <w:jc w:val="both"/>
              <w:rPr>
                <w:rFonts w:ascii="Helvetica" w:hAnsi="Helvetica"/>
                <w:b/>
                <w:color w:val="595959"/>
                <w:sz w:val="22"/>
                <w:szCs w:val="22"/>
              </w:rPr>
            </w:pPr>
          </w:p>
          <w:p w14:paraId="7ECBC752" w14:textId="77777777" w:rsidR="00957182" w:rsidRPr="00957182" w:rsidRDefault="00957182" w:rsidP="00957182">
            <w:pPr>
              <w:shd w:val="clear" w:color="auto" w:fill="FFFFFF" w:themeFill="background1"/>
              <w:spacing w:before="120" w:after="120"/>
              <w:jc w:val="both"/>
              <w:rPr>
                <w:b/>
                <w:color w:val="595959"/>
                <w:sz w:val="22"/>
                <w:szCs w:val="22"/>
                <w:lang w:val="en-GB"/>
              </w:rPr>
            </w:pPr>
            <w:r w:rsidRPr="00957182">
              <w:rPr>
                <w:b/>
                <w:color w:val="595959"/>
                <w:sz w:val="22"/>
                <w:szCs w:val="22"/>
                <w:lang w:val="en-GB"/>
              </w:rPr>
              <w:t>1. Debate between participants being the group leaders and invited guests about the future of democracy and technology in leadership: Official name: </w:t>
            </w:r>
            <w:r w:rsidRPr="00957182">
              <w:rPr>
                <w:b/>
                <w:bCs/>
                <w:color w:val="595959"/>
                <w:sz w:val="22"/>
                <w:szCs w:val="22"/>
                <w:lang w:val="en-GB"/>
              </w:rPr>
              <w:t>Debate with experts</w:t>
            </w:r>
          </w:p>
          <w:p w14:paraId="6AAA83D5" w14:textId="77777777" w:rsidR="00957182" w:rsidRPr="00957182" w:rsidRDefault="00957182" w:rsidP="00957182">
            <w:pPr>
              <w:shd w:val="clear" w:color="auto" w:fill="FFFFFF" w:themeFill="background1"/>
              <w:spacing w:before="120" w:after="120"/>
              <w:jc w:val="both"/>
              <w:rPr>
                <w:b/>
                <w:color w:val="595959"/>
                <w:sz w:val="22"/>
                <w:szCs w:val="22"/>
                <w:lang w:val="en-GB"/>
              </w:rPr>
            </w:pPr>
            <w:r w:rsidRPr="00957182">
              <w:rPr>
                <w:b/>
                <w:color w:val="595959"/>
                <w:sz w:val="22"/>
                <w:szCs w:val="22"/>
                <w:lang w:val="en-GB"/>
              </w:rPr>
              <w:t xml:space="preserve">2. Analysing projects and strategies in Genova about Sustainable Development Goals and Solidarity and doing a </w:t>
            </w:r>
            <w:proofErr w:type="spellStart"/>
            <w:r w:rsidRPr="00957182">
              <w:rPr>
                <w:b/>
                <w:color w:val="595959"/>
                <w:sz w:val="22"/>
                <w:szCs w:val="22"/>
                <w:lang w:val="en-GB"/>
              </w:rPr>
              <w:t>propositive</w:t>
            </w:r>
            <w:proofErr w:type="spellEnd"/>
            <w:r w:rsidRPr="00957182">
              <w:rPr>
                <w:b/>
                <w:color w:val="595959"/>
                <w:sz w:val="22"/>
                <w:szCs w:val="22"/>
                <w:lang w:val="en-GB"/>
              </w:rPr>
              <w:t xml:space="preserve"> and constructive ideas exchange and peer review. Official name: </w:t>
            </w:r>
            <w:r w:rsidRPr="00957182">
              <w:rPr>
                <w:b/>
                <w:bCs/>
                <w:color w:val="595959"/>
                <w:sz w:val="22"/>
                <w:szCs w:val="22"/>
                <w:lang w:val="en-GB"/>
              </w:rPr>
              <w:t>Role Game “Critical friend”</w:t>
            </w:r>
          </w:p>
          <w:p w14:paraId="2A9063B6" w14:textId="77777777" w:rsidR="00957182" w:rsidRPr="00957182" w:rsidRDefault="00957182" w:rsidP="00957182">
            <w:pPr>
              <w:shd w:val="clear" w:color="auto" w:fill="FFFFFF" w:themeFill="background1"/>
              <w:spacing w:before="120" w:after="120"/>
              <w:jc w:val="both"/>
              <w:rPr>
                <w:b/>
                <w:color w:val="595959"/>
                <w:sz w:val="22"/>
                <w:szCs w:val="22"/>
                <w:lang w:val="it-IT"/>
              </w:rPr>
            </w:pPr>
            <w:r w:rsidRPr="00957182">
              <w:rPr>
                <w:b/>
                <w:color w:val="595959"/>
                <w:sz w:val="22"/>
                <w:szCs w:val="22"/>
                <w:lang w:val="en-GB"/>
              </w:rPr>
              <w:t xml:space="preserve">3. Acting as an journalist, by groups, interacting with local citizens, interviewing them about Urban Agenda in Genova and Solidarity. </w:t>
            </w:r>
            <w:proofErr w:type="spellStart"/>
            <w:r w:rsidRPr="00957182">
              <w:rPr>
                <w:b/>
                <w:color w:val="595959"/>
                <w:sz w:val="22"/>
                <w:szCs w:val="22"/>
                <w:lang w:val="it-IT"/>
              </w:rPr>
              <w:t>Oficial</w:t>
            </w:r>
            <w:proofErr w:type="spellEnd"/>
            <w:r w:rsidRPr="00957182">
              <w:rPr>
                <w:b/>
                <w:color w:val="595959"/>
                <w:sz w:val="22"/>
                <w:szCs w:val="22"/>
                <w:lang w:val="it-IT"/>
              </w:rPr>
              <w:t xml:space="preserve"> name: </w:t>
            </w:r>
            <w:proofErr w:type="spellStart"/>
            <w:r w:rsidRPr="00957182">
              <w:rPr>
                <w:b/>
                <w:bCs/>
                <w:color w:val="595959"/>
                <w:sz w:val="22"/>
                <w:szCs w:val="22"/>
                <w:lang w:val="it-IT"/>
              </w:rPr>
              <w:t>Role</w:t>
            </w:r>
            <w:proofErr w:type="spellEnd"/>
            <w:r w:rsidRPr="00957182">
              <w:rPr>
                <w:b/>
                <w:bCs/>
                <w:color w:val="595959"/>
                <w:sz w:val="22"/>
                <w:szCs w:val="22"/>
                <w:lang w:val="it-IT"/>
              </w:rPr>
              <w:t xml:space="preserve"> Game “</w:t>
            </w:r>
            <w:proofErr w:type="spellStart"/>
            <w:r w:rsidRPr="00957182">
              <w:rPr>
                <w:b/>
                <w:bCs/>
                <w:color w:val="595959"/>
                <w:sz w:val="22"/>
                <w:szCs w:val="22"/>
                <w:lang w:val="it-IT"/>
              </w:rPr>
              <w:t>Journalist</w:t>
            </w:r>
            <w:proofErr w:type="spellEnd"/>
            <w:r w:rsidRPr="00957182">
              <w:rPr>
                <w:b/>
                <w:bCs/>
                <w:color w:val="595959"/>
                <w:sz w:val="22"/>
                <w:szCs w:val="22"/>
                <w:lang w:val="it-IT"/>
              </w:rPr>
              <w:t xml:space="preserve"> for one day”.</w:t>
            </w:r>
          </w:p>
          <w:p w14:paraId="6865B490" w14:textId="5B08A8C8" w:rsidR="002E215E" w:rsidRPr="00D52570" w:rsidRDefault="002E215E" w:rsidP="00BF5D84">
            <w:pPr>
              <w:spacing w:before="120" w:after="120"/>
              <w:jc w:val="both"/>
              <w:rPr>
                <w:b/>
                <w:color w:val="595959"/>
                <w:sz w:val="22"/>
                <w:szCs w:val="22"/>
                <w:highlight w:val="cyan"/>
              </w:rPr>
            </w:pPr>
          </w:p>
        </w:tc>
      </w:tr>
    </w:tbl>
    <w:p w14:paraId="0F38D212" w14:textId="2AF73D13" w:rsidR="00DF4CF4" w:rsidRDefault="00DF4CF4"/>
    <w:p w14:paraId="69EEB96C" w14:textId="064C54EE" w:rsidR="001B412D" w:rsidRDefault="001B412D"/>
    <w:p w14:paraId="36240535" w14:textId="1EE8A4A3" w:rsidR="00D52570" w:rsidRDefault="00D52570" w:rsidP="00DD5AC0"/>
    <w:p w14:paraId="40D807B3" w14:textId="77777777" w:rsidR="00DD5AC0" w:rsidRDefault="00DD5AC0" w:rsidP="00DD5AC0"/>
    <w:p w14:paraId="7A194623" w14:textId="77777777" w:rsidR="00DD5AC0" w:rsidRDefault="00DD5AC0" w:rsidP="00DD5AC0"/>
    <w:p w14:paraId="13601F8E" w14:textId="3AAC2BCE" w:rsidR="00DD5AC0" w:rsidRDefault="00DD5AC0" w:rsidP="00DD5AC0">
      <w:r>
        <w:t xml:space="preserve">To </w:t>
      </w:r>
      <w:proofErr w:type="spellStart"/>
      <w:r>
        <w:t>achieve</w:t>
      </w:r>
      <w:proofErr w:type="spellEnd"/>
      <w:r>
        <w:t xml:space="preserve"> the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Goals (</w:t>
      </w:r>
      <w:proofErr w:type="spellStart"/>
      <w:r>
        <w:t>SDGs</w:t>
      </w:r>
      <w:proofErr w:type="spellEnd"/>
      <w:r>
        <w:t xml:space="preserve">)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solidarity</w:t>
      </w:r>
      <w:proofErr w:type="spellEnd"/>
      <w:r>
        <w:t xml:space="preserve">, </w:t>
      </w:r>
      <w:proofErr w:type="spellStart"/>
      <w:r>
        <w:t>consider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actions:</w:t>
      </w:r>
    </w:p>
    <w:p w14:paraId="69A744E1" w14:textId="77777777" w:rsidR="00DD5AC0" w:rsidRDefault="00DD5AC0" w:rsidP="00DD5AC0"/>
    <w:p w14:paraId="510A51B7" w14:textId="4BE3F076" w:rsidR="00DD5AC0" w:rsidRDefault="00DD5AC0" w:rsidP="00DD5AC0">
      <w:r>
        <w:t>Partnerships and Collaborations</w:t>
      </w:r>
    </w:p>
    <w:p w14:paraId="223E745E" w14:textId="77777777" w:rsidR="00DD5AC0" w:rsidRDefault="00DD5AC0" w:rsidP="00DD5AC0">
      <w:r>
        <w:t xml:space="preserve">•  Global Partnerships: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, the UN system, international </w:t>
      </w:r>
      <w:proofErr w:type="spellStart"/>
      <w:r>
        <w:t>financial</w:t>
      </w:r>
      <w:proofErr w:type="spellEnd"/>
      <w:r>
        <w:t xml:space="preserve"> institutions, the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civil society </w:t>
      </w:r>
      <w:proofErr w:type="spellStart"/>
      <w:r>
        <w:t>organizations</w:t>
      </w:r>
      <w:proofErr w:type="spellEnd"/>
      <w:r>
        <w:t xml:space="preserve">, </w:t>
      </w:r>
      <w:proofErr w:type="spellStart"/>
      <w:r>
        <w:t>foundations</w:t>
      </w:r>
      <w:proofErr w:type="spellEnd"/>
      <w:r>
        <w:t xml:space="preserve">, and </w:t>
      </w:r>
      <w:proofErr w:type="spellStart"/>
      <w:r>
        <w:t>individuals</w:t>
      </w:r>
      <w:proofErr w:type="spellEnd"/>
      <w:r>
        <w:t xml:space="preserve"> to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challenges.</w:t>
      </w:r>
    </w:p>
    <w:p w14:paraId="5102F857" w14:textId="77777777" w:rsidR="00DD5AC0" w:rsidRDefault="00DD5AC0" w:rsidP="00DD5AC0">
      <w:r>
        <w:t xml:space="preserve">•  Strategic Partnerships: </w:t>
      </w:r>
      <w:proofErr w:type="spellStart"/>
      <w:r>
        <w:t>Collaborate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like Samsung to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and </w:t>
      </w:r>
      <w:proofErr w:type="spellStart"/>
      <w:r>
        <w:t>funds</w:t>
      </w:r>
      <w:proofErr w:type="spellEnd"/>
      <w:r>
        <w:t xml:space="preserve"> for </w:t>
      </w:r>
      <w:proofErr w:type="spellStart"/>
      <w:r>
        <w:t>SDGs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initiatives like the Samsung Global Goals app.</w:t>
      </w:r>
    </w:p>
    <w:p w14:paraId="79FDF24D" w14:textId="77777777" w:rsidR="00DD5AC0" w:rsidRDefault="00DD5AC0" w:rsidP="00DD5AC0">
      <w:r>
        <w:t xml:space="preserve">•  </w:t>
      </w:r>
      <w:proofErr w:type="spellStart"/>
      <w:r>
        <w:t>Youth</w:t>
      </w:r>
      <w:proofErr w:type="spellEnd"/>
      <w:r>
        <w:t xml:space="preserve"> Engagement: Support </w:t>
      </w:r>
      <w:proofErr w:type="spellStart"/>
      <w:r>
        <w:t>young</w:t>
      </w:r>
      <w:proofErr w:type="spellEnd"/>
      <w:r>
        <w:t xml:space="preserve"> leaders </w:t>
      </w:r>
      <w:proofErr w:type="spellStart"/>
      <w:r>
        <w:t>through</w:t>
      </w:r>
      <w:proofErr w:type="spellEnd"/>
      <w:r>
        <w:t xml:space="preserve"> programs like Generation17, </w:t>
      </w:r>
      <w:proofErr w:type="spellStart"/>
      <w:r>
        <w:t>providing</w:t>
      </w:r>
      <w:proofErr w:type="spellEnd"/>
      <w:r>
        <w:t xml:space="preserve"> platforms for </w:t>
      </w:r>
      <w:proofErr w:type="spellStart"/>
      <w:r>
        <w:t>advocacy</w:t>
      </w:r>
      <w:proofErr w:type="spellEnd"/>
      <w:r>
        <w:t xml:space="preserve">, </w:t>
      </w:r>
      <w:proofErr w:type="spellStart"/>
      <w:r>
        <w:t>mentorship</w:t>
      </w:r>
      <w:proofErr w:type="spellEnd"/>
      <w:r>
        <w:t xml:space="preserve">, and </w:t>
      </w:r>
      <w:proofErr w:type="spellStart"/>
      <w:r>
        <w:t>visibility</w:t>
      </w:r>
      <w:proofErr w:type="spellEnd"/>
      <w:r>
        <w:t>.</w:t>
      </w:r>
    </w:p>
    <w:p w14:paraId="1E4565DE" w14:textId="77777777" w:rsidR="00DD5AC0" w:rsidRDefault="00DD5AC0" w:rsidP="00DD5AC0"/>
    <w:p w14:paraId="6761ACB8" w14:textId="77777777" w:rsidR="00DD5AC0" w:rsidRDefault="00DD5AC0" w:rsidP="00DD5AC0">
      <w:r>
        <w:t>Innovative Solutions</w:t>
      </w:r>
    </w:p>
    <w:p w14:paraId="1772D1C1" w14:textId="77777777" w:rsidR="00DD5AC0" w:rsidRDefault="00DD5AC0" w:rsidP="00DD5AC0">
      <w:r>
        <w:t xml:space="preserve">•  Digital </w:t>
      </w:r>
      <w:proofErr w:type="spellStart"/>
      <w:r>
        <w:t>Giving</w:t>
      </w:r>
      <w:proofErr w:type="spellEnd"/>
      <w:r>
        <w:t xml:space="preserve">: </w:t>
      </w:r>
      <w:proofErr w:type="spellStart"/>
      <w:r>
        <w:t>Utilize</w:t>
      </w:r>
      <w:proofErr w:type="spellEnd"/>
      <w:r>
        <w:t xml:space="preserve"> digital platforms for crowdfunding and donations,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UNDP's</w:t>
      </w:r>
      <w:proofErr w:type="spellEnd"/>
      <w:r>
        <w:t xml:space="preserve"> Impact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and partnerships </w:t>
      </w:r>
      <w:proofErr w:type="spellStart"/>
      <w:r>
        <w:t>with</w:t>
      </w:r>
      <w:proofErr w:type="spellEnd"/>
      <w:r>
        <w:t xml:space="preserve"> (</w:t>
      </w:r>
      <w:proofErr w:type="spellStart"/>
      <w:r>
        <w:t>link</w:t>
      </w:r>
      <w:proofErr w:type="spellEnd"/>
      <w:r>
        <w:t xml:space="preserve"> </w:t>
      </w:r>
      <w:proofErr w:type="spellStart"/>
      <w:r>
        <w:t>unavailable</w:t>
      </w:r>
      <w:proofErr w:type="spellEnd"/>
      <w:r>
        <w:t>)</w:t>
      </w:r>
    </w:p>
    <w:p w14:paraId="2AE592F6" w14:textId="77777777" w:rsidR="00DD5AC0" w:rsidRDefault="00DD5AC0" w:rsidP="00DD5AC0">
      <w:r>
        <w:t xml:space="preserve">•  </w:t>
      </w:r>
      <w:proofErr w:type="spellStart"/>
      <w:r>
        <w:t>Technology</w:t>
      </w:r>
      <w:proofErr w:type="spellEnd"/>
      <w:r>
        <w:t xml:space="preserve"> for </w:t>
      </w:r>
      <w:proofErr w:type="spellStart"/>
      <w:r>
        <w:t>Awareness</w:t>
      </w:r>
      <w:proofErr w:type="spellEnd"/>
      <w:r>
        <w:t xml:space="preserve">: </w:t>
      </w:r>
      <w:proofErr w:type="spellStart"/>
      <w:r>
        <w:t>Develop</w:t>
      </w:r>
      <w:proofErr w:type="spellEnd"/>
      <w:r>
        <w:t xml:space="preserve"> apps and </w:t>
      </w:r>
      <w:proofErr w:type="spellStart"/>
      <w:r>
        <w:t>tools</w:t>
      </w:r>
      <w:proofErr w:type="spellEnd"/>
      <w:r>
        <w:t xml:space="preserve"> to </w:t>
      </w:r>
      <w:proofErr w:type="spellStart"/>
      <w:r>
        <w:t>educate</w:t>
      </w:r>
      <w:proofErr w:type="spellEnd"/>
      <w:r>
        <w:t xml:space="preserve"> people about </w:t>
      </w:r>
      <w:proofErr w:type="spellStart"/>
      <w:r>
        <w:t>SDGs</w:t>
      </w:r>
      <w:proofErr w:type="spellEnd"/>
      <w:r>
        <w:t xml:space="preserve"> and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donations.</w:t>
      </w:r>
    </w:p>
    <w:p w14:paraId="4443A389" w14:textId="77777777" w:rsidR="00DD5AC0" w:rsidRDefault="00DD5AC0" w:rsidP="00DD5AC0"/>
    <w:p w14:paraId="71E59323" w14:textId="77777777" w:rsidR="00DD5AC0" w:rsidRDefault="00DD5AC0" w:rsidP="00DD5AC0">
      <w:r>
        <w:lastRenderedPageBreak/>
        <w:t>Community Engagement</w:t>
      </w:r>
    </w:p>
    <w:p w14:paraId="3B14596A" w14:textId="77777777" w:rsidR="00DD5AC0" w:rsidRDefault="00DD5AC0" w:rsidP="00DD5AC0">
      <w:r>
        <w:t xml:space="preserve">•  Crowdfunding </w:t>
      </w:r>
      <w:proofErr w:type="spellStart"/>
      <w:r>
        <w:t>Campaigns</w:t>
      </w:r>
      <w:proofErr w:type="spellEnd"/>
      <w:r>
        <w:t xml:space="preserve">: Launch </w:t>
      </w:r>
      <w:proofErr w:type="spellStart"/>
      <w:r>
        <w:t>campaigns</w:t>
      </w:r>
      <w:proofErr w:type="spellEnd"/>
      <w:r>
        <w:t xml:space="preserve"> like "Save The </w:t>
      </w:r>
      <w:proofErr w:type="spellStart"/>
      <w:r>
        <w:t>Legacy</w:t>
      </w:r>
      <w:proofErr w:type="spellEnd"/>
      <w:r>
        <w:t xml:space="preserve">" to support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and </w:t>
      </w:r>
      <w:proofErr w:type="spellStart"/>
      <w:r>
        <w:t>communities</w:t>
      </w:r>
      <w:proofErr w:type="spellEnd"/>
      <w:r>
        <w:t>.</w:t>
      </w:r>
    </w:p>
    <w:p w14:paraId="16B717B8" w14:textId="77777777" w:rsidR="00DD5AC0" w:rsidRDefault="00DD5AC0" w:rsidP="00DD5AC0">
      <w:r>
        <w:t xml:space="preserve">•  </w:t>
      </w:r>
      <w:proofErr w:type="spellStart"/>
      <w:r>
        <w:t>Capacity</w:t>
      </w:r>
      <w:proofErr w:type="spellEnd"/>
      <w:r>
        <w:t xml:space="preserve"> Building: Train participants </w:t>
      </w:r>
      <w:proofErr w:type="spellStart"/>
      <w:r>
        <w:t>through</w:t>
      </w:r>
      <w:proofErr w:type="spellEnd"/>
      <w:r>
        <w:t xml:space="preserve"> initiatives like the </w:t>
      </w:r>
      <w:proofErr w:type="spellStart"/>
      <w:r>
        <w:t>UNDP's</w:t>
      </w:r>
      <w:proofErr w:type="spellEnd"/>
      <w:r>
        <w:t xml:space="preserve"> Crowdfunding </w:t>
      </w:r>
      <w:proofErr w:type="spellStart"/>
      <w:r>
        <w:t>Academy</w:t>
      </w:r>
      <w:proofErr w:type="spellEnd"/>
      <w:r>
        <w:t xml:space="preserve"> to engage in digital </w:t>
      </w:r>
      <w:proofErr w:type="spellStart"/>
      <w:r>
        <w:t>giving</w:t>
      </w:r>
      <w:proofErr w:type="spellEnd"/>
      <w:r>
        <w:t xml:space="preserve"> and SDG support.</w:t>
      </w:r>
    </w:p>
    <w:p w14:paraId="0915AA04" w14:textId="77777777" w:rsidR="00DD5AC0" w:rsidRDefault="00DD5AC0" w:rsidP="00DD5AC0"/>
    <w:p w14:paraId="1F280976" w14:textId="77777777" w:rsidR="00DD5AC0" w:rsidRDefault="00DD5AC0" w:rsidP="00DD5AC0">
      <w:proofErr w:type="spellStart"/>
      <w:r>
        <w:t>Advocacy</w:t>
      </w:r>
      <w:proofErr w:type="spellEnd"/>
      <w:r>
        <w:t xml:space="preserve"> and </w:t>
      </w:r>
      <w:proofErr w:type="spellStart"/>
      <w:r>
        <w:t>Awareness</w:t>
      </w:r>
      <w:proofErr w:type="spellEnd"/>
    </w:p>
    <w:p w14:paraId="36CBC9B9" w14:textId="77777777" w:rsidR="00DD5AC0" w:rsidRDefault="00DD5AC0" w:rsidP="00DD5AC0">
      <w:r>
        <w:t xml:space="preserve">•  Promote Social and </w:t>
      </w:r>
      <w:proofErr w:type="spellStart"/>
      <w:r>
        <w:t>Solidarity</w:t>
      </w:r>
      <w:proofErr w:type="spellEnd"/>
      <w:r>
        <w:t xml:space="preserve"> Economy (SSE): </w:t>
      </w:r>
      <w:proofErr w:type="spellStart"/>
      <w:r>
        <w:t>Recognize</w:t>
      </w:r>
      <w:proofErr w:type="spellEnd"/>
      <w:r>
        <w:t xml:space="preserve"> the </w:t>
      </w:r>
      <w:proofErr w:type="spellStart"/>
      <w:r>
        <w:t>role</w:t>
      </w:r>
      <w:proofErr w:type="spellEnd"/>
      <w:r>
        <w:t xml:space="preserve"> of SSE in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SDGs</w:t>
      </w:r>
      <w:proofErr w:type="spellEnd"/>
      <w:r>
        <w:t xml:space="preserve">, as </w:t>
      </w:r>
      <w:proofErr w:type="spellStart"/>
      <w:r>
        <w:t>acknowledged</w:t>
      </w:r>
      <w:proofErr w:type="spellEnd"/>
      <w:r>
        <w:t xml:space="preserve"> by the UN General </w:t>
      </w:r>
      <w:proofErr w:type="spellStart"/>
      <w:r>
        <w:t>Assembly</w:t>
      </w:r>
      <w:proofErr w:type="spellEnd"/>
      <w:r>
        <w:t>.</w:t>
      </w:r>
    </w:p>
    <w:p w14:paraId="43069772" w14:textId="77777777" w:rsidR="00DD5AC0" w:rsidRDefault="00DD5AC0" w:rsidP="00DD5AC0">
      <w:r>
        <w:t xml:space="preserve">•  Global </w:t>
      </w:r>
      <w:proofErr w:type="spellStart"/>
      <w:r>
        <w:t>Awareness</w:t>
      </w:r>
      <w:proofErr w:type="spellEnd"/>
      <w:r>
        <w:t xml:space="preserve">: Use platforms like the Samsung Global Goals app to </w:t>
      </w:r>
      <w:proofErr w:type="spellStart"/>
      <w:r>
        <w:t>educate</w:t>
      </w:r>
      <w:proofErr w:type="spellEnd"/>
      <w:r>
        <w:t xml:space="preserve"> people about </w:t>
      </w:r>
      <w:proofErr w:type="spellStart"/>
      <w:r>
        <w:t>SDGs</w:t>
      </w:r>
      <w:proofErr w:type="spellEnd"/>
      <w:r>
        <w:t xml:space="preserve"> and encourage action.¹ ²</w:t>
      </w:r>
    </w:p>
    <w:p w14:paraId="6EECD710" w14:textId="77777777" w:rsidR="00DD5AC0" w:rsidRDefault="00DD5AC0" w:rsidP="00DD5AC0"/>
    <w:p w14:paraId="0F037B2C" w14:textId="77777777" w:rsidR="00DD5AC0" w:rsidRDefault="00DD5AC0" w:rsidP="00DD5AC0">
      <w:proofErr w:type="spellStart"/>
      <w:r>
        <w:t>Supporting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Work</w:t>
      </w:r>
    </w:p>
    <w:p w14:paraId="725F6969" w14:textId="77777777" w:rsidR="00DD5AC0" w:rsidRDefault="00DD5AC0" w:rsidP="00DD5AC0">
      <w:r>
        <w:t xml:space="preserve">•  Flexible </w:t>
      </w:r>
      <w:proofErr w:type="spellStart"/>
      <w:r>
        <w:t>Funding</w:t>
      </w:r>
      <w:proofErr w:type="spellEnd"/>
      <w:r>
        <w:t xml:space="preserve">: Encourage flexible </w:t>
      </w:r>
      <w:proofErr w:type="spellStart"/>
      <w:r>
        <w:t>funding</w:t>
      </w:r>
      <w:proofErr w:type="spellEnd"/>
      <w:r>
        <w:t xml:space="preserve"> to support </w:t>
      </w:r>
      <w:proofErr w:type="spellStart"/>
      <w:r>
        <w:t>organizations</w:t>
      </w:r>
      <w:proofErr w:type="spellEnd"/>
      <w:r>
        <w:t xml:space="preserve"> like UNDP in </w:t>
      </w:r>
      <w:proofErr w:type="spellStart"/>
      <w:r>
        <w:t>delivering</w:t>
      </w:r>
      <w:proofErr w:type="spellEnd"/>
      <w:r>
        <w:t xml:space="preserve"> programs </w:t>
      </w:r>
      <w:proofErr w:type="spellStart"/>
      <w:r>
        <w:t>effectively</w:t>
      </w:r>
      <w:proofErr w:type="spellEnd"/>
      <w:r>
        <w:t xml:space="preserve"> and </w:t>
      </w:r>
      <w:proofErr w:type="spellStart"/>
      <w:r>
        <w:t>efficiently</w:t>
      </w:r>
      <w:proofErr w:type="spellEnd"/>
      <w:r>
        <w:t>.</w:t>
      </w:r>
    </w:p>
    <w:p w14:paraId="3846C0AC" w14:textId="515BDAC1" w:rsidR="000D0FDC" w:rsidRDefault="00DD5AC0" w:rsidP="00DD5AC0">
      <w:r>
        <w:t xml:space="preserve">• 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Resources</w:t>
      </w:r>
      <w:proofErr w:type="spellEnd"/>
      <w:r>
        <w:t xml:space="preserve">: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resources</w:t>
      </w:r>
      <w:proofErr w:type="spellEnd"/>
      <w:r>
        <w:t xml:space="preserve"> to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,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financing</w:t>
      </w:r>
      <w:proofErr w:type="spellEnd"/>
      <w:r>
        <w:t xml:space="preserve">, and </w:t>
      </w:r>
      <w:proofErr w:type="spellStart"/>
      <w:r>
        <w:t>strengthen</w:t>
      </w:r>
      <w:proofErr w:type="spellEnd"/>
      <w:r>
        <w:t xml:space="preserve"> civil </w:t>
      </w:r>
      <w:proofErr w:type="spellStart"/>
      <w:r>
        <w:t>society's</w:t>
      </w:r>
      <w:proofErr w:type="spellEnd"/>
      <w:r>
        <w:t xml:space="preserve"> </w:t>
      </w:r>
      <w:proofErr w:type="spellStart"/>
      <w:r>
        <w:t>voice</w:t>
      </w:r>
      <w:proofErr w:type="spellEnd"/>
      <w:r>
        <w:t>.³</w:t>
      </w:r>
    </w:p>
    <w:p w14:paraId="5D035AC8" w14:textId="64BEA024" w:rsidR="000D0FDC" w:rsidRDefault="000D0FDC"/>
    <w:sectPr w:rsidR="000D0F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F4F"/>
    <w:multiLevelType w:val="multilevel"/>
    <w:tmpl w:val="8140D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3E3AA4"/>
    <w:multiLevelType w:val="multilevel"/>
    <w:tmpl w:val="C9762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B278A8"/>
    <w:multiLevelType w:val="multilevel"/>
    <w:tmpl w:val="2F1CA87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44543466">
    <w:abstractNumId w:val="1"/>
  </w:num>
  <w:num w:numId="2" w16cid:durableId="1239903366">
    <w:abstractNumId w:val="0"/>
  </w:num>
  <w:num w:numId="3" w16cid:durableId="129259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F4"/>
    <w:rsid w:val="00005584"/>
    <w:rsid w:val="000103DD"/>
    <w:rsid w:val="000220A4"/>
    <w:rsid w:val="000D0FDC"/>
    <w:rsid w:val="000E1F98"/>
    <w:rsid w:val="000E61A9"/>
    <w:rsid w:val="00156CFE"/>
    <w:rsid w:val="001731D6"/>
    <w:rsid w:val="00194585"/>
    <w:rsid w:val="001B412D"/>
    <w:rsid w:val="001B625A"/>
    <w:rsid w:val="001D542A"/>
    <w:rsid w:val="002200DD"/>
    <w:rsid w:val="002631D7"/>
    <w:rsid w:val="00285DAC"/>
    <w:rsid w:val="00297999"/>
    <w:rsid w:val="002B03E1"/>
    <w:rsid w:val="002E215E"/>
    <w:rsid w:val="003C4518"/>
    <w:rsid w:val="003E432F"/>
    <w:rsid w:val="004034C3"/>
    <w:rsid w:val="004F0E25"/>
    <w:rsid w:val="00517CD4"/>
    <w:rsid w:val="0053532F"/>
    <w:rsid w:val="0058101D"/>
    <w:rsid w:val="005950FB"/>
    <w:rsid w:val="005C05F2"/>
    <w:rsid w:val="006928AE"/>
    <w:rsid w:val="0069677A"/>
    <w:rsid w:val="006D5773"/>
    <w:rsid w:val="006E3B2D"/>
    <w:rsid w:val="007142BC"/>
    <w:rsid w:val="00750856"/>
    <w:rsid w:val="007C282D"/>
    <w:rsid w:val="007E48EA"/>
    <w:rsid w:val="00852F0C"/>
    <w:rsid w:val="00853A58"/>
    <w:rsid w:val="00857DBC"/>
    <w:rsid w:val="0087103B"/>
    <w:rsid w:val="008A5455"/>
    <w:rsid w:val="008F6D8B"/>
    <w:rsid w:val="00902689"/>
    <w:rsid w:val="0092080F"/>
    <w:rsid w:val="00957182"/>
    <w:rsid w:val="009605A9"/>
    <w:rsid w:val="0097406B"/>
    <w:rsid w:val="009C54A6"/>
    <w:rsid w:val="00A0556E"/>
    <w:rsid w:val="00A96563"/>
    <w:rsid w:val="00B065A9"/>
    <w:rsid w:val="00B332EB"/>
    <w:rsid w:val="00B66E0E"/>
    <w:rsid w:val="00BC5725"/>
    <w:rsid w:val="00BF2450"/>
    <w:rsid w:val="00BF5D84"/>
    <w:rsid w:val="00C15251"/>
    <w:rsid w:val="00C16A6B"/>
    <w:rsid w:val="00C62F04"/>
    <w:rsid w:val="00C91E98"/>
    <w:rsid w:val="00D165EC"/>
    <w:rsid w:val="00D17EC8"/>
    <w:rsid w:val="00D32E6C"/>
    <w:rsid w:val="00D47B8D"/>
    <w:rsid w:val="00D52570"/>
    <w:rsid w:val="00DA1E2A"/>
    <w:rsid w:val="00DC7FBB"/>
    <w:rsid w:val="00DD5AC0"/>
    <w:rsid w:val="00DD73B2"/>
    <w:rsid w:val="00DF4CF4"/>
    <w:rsid w:val="00E12453"/>
    <w:rsid w:val="00E200AC"/>
    <w:rsid w:val="00E3025F"/>
    <w:rsid w:val="00E60BAA"/>
    <w:rsid w:val="00E61648"/>
    <w:rsid w:val="00E61C0B"/>
    <w:rsid w:val="00EF4432"/>
    <w:rsid w:val="00F0262F"/>
    <w:rsid w:val="00F25A01"/>
    <w:rsid w:val="00F4558E"/>
    <w:rsid w:val="00FF3100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C79A"/>
  <w15:chartTrackingRefBased/>
  <w15:docId w15:val="{EC641733-BA03-4809-B473-48056D9E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689"/>
    <w:pPr>
      <w:spacing w:after="200" w:line="240" w:lineRule="auto"/>
    </w:pPr>
    <w:rPr>
      <w:rFonts w:ascii="Arial" w:eastAsia="Arial" w:hAnsi="Arial" w:cs="Arial"/>
      <w:sz w:val="20"/>
      <w:szCs w:val="24"/>
      <w:lang w:val="fr-FR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20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20A4"/>
    <w:rPr>
      <w:color w:val="605E5C"/>
      <w:shd w:val="clear" w:color="auto" w:fill="E1DFDD"/>
    </w:rPr>
  </w:style>
  <w:style w:type="paragraph" w:customStyle="1" w:styleId="Default">
    <w:name w:val="Default"/>
    <w:rsid w:val="003E432F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mune.genova.it/tutti-gli-argomenti/turismo/progetto-solidaritown-solidarity-across-tow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520B-12B4-4237-838B-EAB5E16B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454</Words>
  <Characters>2979</Characters>
  <Application>Microsoft Office Word</Application>
  <DocSecurity>0</DocSecurity>
  <Lines>119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Ruggero Massimo</dc:creator>
  <cp:keywords/>
  <dc:description/>
  <cp:lastModifiedBy>Rossi Enrica</cp:lastModifiedBy>
  <cp:revision>20</cp:revision>
  <cp:lastPrinted>2025-06-26T15:00:00Z</cp:lastPrinted>
  <dcterms:created xsi:type="dcterms:W3CDTF">2025-09-23T10:00:00Z</dcterms:created>
  <dcterms:modified xsi:type="dcterms:W3CDTF">2025-11-14T11:57:00Z</dcterms:modified>
</cp:coreProperties>
</file>