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E548" w14:textId="77777777" w:rsidR="0014568A" w:rsidRPr="00662649" w:rsidRDefault="0014568A">
      <w:pPr>
        <w:jc w:val="center"/>
        <w:rPr>
          <w:rFonts w:cstheme="minorHAnsi"/>
          <w:b/>
          <w:bCs/>
          <w:sz w:val="36"/>
          <w:szCs w:val="36"/>
        </w:rPr>
      </w:pPr>
      <w:r w:rsidRPr="00662649">
        <w:rPr>
          <w:rFonts w:cstheme="minorHAnsi"/>
          <w:b/>
          <w:bCs/>
          <w:sz w:val="36"/>
          <w:szCs w:val="36"/>
        </w:rPr>
        <w:t>Allegato 4 – Sviluppo, Manutenzione e Assistenza del Software del Comune di Genova</w:t>
      </w:r>
    </w:p>
    <w:p w14:paraId="2873DB6C" w14:textId="77777777" w:rsidR="0033372C" w:rsidRPr="00662649" w:rsidRDefault="0033372C" w:rsidP="003E2907">
      <w:pPr>
        <w:jc w:val="both"/>
        <w:rPr>
          <w:rFonts w:cstheme="minorHAnsi"/>
        </w:rPr>
      </w:pPr>
    </w:p>
    <w:p w14:paraId="7FB58710" w14:textId="77777777" w:rsidR="00F726C5" w:rsidRPr="00662649" w:rsidRDefault="00F726C5" w:rsidP="003E2907">
      <w:pPr>
        <w:jc w:val="both"/>
        <w:rPr>
          <w:rFonts w:cstheme="minorHAnsi"/>
        </w:rPr>
      </w:pPr>
    </w:p>
    <w:p w14:paraId="6A5282CB" w14:textId="2C0D70CF" w:rsidR="00225C3F" w:rsidRPr="00662649" w:rsidRDefault="00225C3F" w:rsidP="003E2907">
      <w:pPr>
        <w:jc w:val="both"/>
        <w:rPr>
          <w:rFonts w:cstheme="minorHAnsi"/>
          <w:sz w:val="36"/>
          <w:szCs w:val="36"/>
        </w:rPr>
      </w:pPr>
      <w:r w:rsidRPr="00662649">
        <w:rPr>
          <w:rFonts w:cstheme="minorHAnsi"/>
          <w:sz w:val="36"/>
          <w:szCs w:val="36"/>
        </w:rPr>
        <w:t>Acquisizione di servizi di fornitura per l’implementazione del nuovo sistema informativo di gestione amministrativa del patrimonio immobiliare del Comune di Genova</w:t>
      </w:r>
      <w:r w:rsidR="009A7FE8" w:rsidRPr="00662649">
        <w:rPr>
          <w:rFonts w:cstheme="minorHAnsi"/>
          <w:sz w:val="36"/>
          <w:szCs w:val="36"/>
        </w:rPr>
        <w:t>.</w:t>
      </w:r>
    </w:p>
    <w:p w14:paraId="34F3114F" w14:textId="7A849D72" w:rsidR="0014568A" w:rsidRPr="00662649" w:rsidRDefault="0014568A" w:rsidP="003E2907">
      <w:pPr>
        <w:jc w:val="both"/>
        <w:rPr>
          <w:rFonts w:cstheme="minorHAnsi"/>
        </w:rPr>
      </w:pPr>
    </w:p>
    <w:p w14:paraId="720B5FEE" w14:textId="428230A0" w:rsidR="0014568A" w:rsidRPr="00662649" w:rsidRDefault="0014568A" w:rsidP="003E2907">
      <w:pPr>
        <w:jc w:val="both"/>
        <w:rPr>
          <w:rFonts w:cstheme="minorHAnsi"/>
        </w:rPr>
      </w:pPr>
      <w:r w:rsidRPr="00662649">
        <w:rPr>
          <w:rFonts w:cstheme="minorHAnsi"/>
        </w:rPr>
        <w:br w:type="page"/>
      </w:r>
    </w:p>
    <w:p w14:paraId="13D5E76A" w14:textId="77777777" w:rsidR="002860BE" w:rsidRPr="00662649" w:rsidRDefault="003104EF" w:rsidP="003E2907">
      <w:pPr>
        <w:jc w:val="both"/>
        <w:rPr>
          <w:rFonts w:cstheme="minorHAnsi"/>
          <w:sz w:val="36"/>
          <w:szCs w:val="36"/>
        </w:rPr>
      </w:pPr>
      <w:r w:rsidRPr="00662649">
        <w:rPr>
          <w:rFonts w:cstheme="minorHAnsi"/>
          <w:sz w:val="36"/>
          <w:szCs w:val="36"/>
        </w:rPr>
        <w:lastRenderedPageBreak/>
        <w:tab/>
      </w:r>
    </w:p>
    <w:sdt>
      <w:sdtPr>
        <w:rPr>
          <w:rFonts w:cstheme="minorHAnsi"/>
          <w:b/>
          <w:bCs/>
        </w:rPr>
        <w:id w:val="-27518784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87A03E" w14:textId="11F58AAE" w:rsidR="000F741F" w:rsidRPr="00662649" w:rsidRDefault="000F741F" w:rsidP="003E2907">
          <w:pPr>
            <w:jc w:val="both"/>
            <w:rPr>
              <w:rFonts w:cstheme="minorHAnsi"/>
            </w:rPr>
          </w:pPr>
          <w:r w:rsidRPr="00662649">
            <w:rPr>
              <w:rFonts w:cstheme="minorHAnsi"/>
            </w:rPr>
            <w:t>Sommario</w:t>
          </w:r>
        </w:p>
        <w:p w14:paraId="3C2AC1F0" w14:textId="6AB14170" w:rsidR="000C0195" w:rsidRPr="00662649" w:rsidRDefault="000F741F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r w:rsidRPr="00662649">
            <w:rPr>
              <w:rFonts w:asciiTheme="minorHAnsi" w:hAnsiTheme="minorHAnsi" w:cstheme="minorHAnsi"/>
              <w:bCs/>
            </w:rPr>
            <w:fldChar w:fldCharType="begin"/>
          </w:r>
          <w:r w:rsidRPr="00662649">
            <w:rPr>
              <w:rFonts w:asciiTheme="minorHAnsi" w:hAnsiTheme="minorHAnsi" w:cstheme="minorHAnsi"/>
              <w:bCs/>
            </w:rPr>
            <w:instrText xml:space="preserve"> TOC \o "1-3" \h \z \u </w:instrText>
          </w:r>
          <w:r w:rsidRPr="00662649">
            <w:rPr>
              <w:rFonts w:asciiTheme="minorHAnsi" w:hAnsiTheme="minorHAnsi" w:cstheme="minorHAnsi"/>
              <w:bCs/>
            </w:rPr>
            <w:fldChar w:fldCharType="separate"/>
          </w:r>
          <w:hyperlink w:anchor="_Toc62742378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0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REGISTRAZIONI MODIFICHE DOCUMENTO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_Toc62742378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3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F5EDFA4" w14:textId="37DBC6D2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79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1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glossario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_Toc62742379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4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5B66D0D" w14:textId="1FE8BBCC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80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2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definizioni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_Toc62742380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6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282305D" w14:textId="2CBDED27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81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3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METODOLOGIA DI SVILUPPO DEL SOFTWARE APPLICATIVO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_Toc62742381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7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78632CF" w14:textId="47B641DD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82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4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MODALITA’ DI EROGAZIONE E DI REMUNERAZIONE DEI SERVIZI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_Toc62742382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8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257EC92" w14:textId="098C21EE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83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4.1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Servizio di Manutenzione Correttiva (MAC)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_Toc62742383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1B4773" w14:textId="625D0531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84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4.2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Servizio di Manutenzione Adeguativa (MA)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_Toc62742384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B90D945" w14:textId="3DAEEE0A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85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4.3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Servizio di Assistenza Help Desk (HD)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_Toc62742385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EEC2BBE" w14:textId="13F27318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86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4.4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Modalità di erogazione “a richiesta”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_Toc62742386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5705A5" w14:textId="76F90414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87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5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ARTICOLAZIONE DELLA FORNITURA E TEMPI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_Toc62742387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11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6805AE4" w14:textId="653FF18E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88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6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LIVELLI DI SERVIZIO (SLA)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_Toc62742388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11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52BAF65" w14:textId="578A1F04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89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6.1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SLA relativi al servizio di Manutenzione Correttiva (MAC)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_Toc62742389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F4BC57" w14:textId="35179536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90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6.2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SLA relativi ai servizi di Manutenzione Adeguativa (MA)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_Toc62742390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EA18D0" w14:textId="6B47153F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91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6.3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SLA relativi ai servizi di Manutenzione Evolutiva (MEV)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_Toc62742391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C6E125" w14:textId="3ECA7887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92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6.4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SLA relativi ai servizi di Sviluppo Software (SVS)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_Toc62742392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DB80C66" w14:textId="79E151D8" w:rsidR="000C0195" w:rsidRPr="00662649" w:rsidRDefault="00662649">
          <w:pPr>
            <w:pStyle w:val="Sommario2"/>
            <w:tabs>
              <w:tab w:val="left" w:pos="800"/>
              <w:tab w:val="right" w:leader="dot" w:pos="9628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62742393" w:history="1"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6.5</w:t>
            </w:r>
            <w:r w:rsidR="000C0195" w:rsidRPr="00662649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  <w:noProof/>
              </w:rPr>
              <w:t>SLA relativi al servizio di Assistenza help-desk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instrText xml:space="preserve"> PAGEREF _Toc62742393 \h </w:instrTex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0C0195" w:rsidRPr="0066264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8C09B98" w14:textId="180BCB80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94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7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PENALI SLA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_Toc62742394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16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01DD77C" w14:textId="27D7143A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95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8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REQUISITI DELLE FIGURE PROFESSIONALI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_Toc62742395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16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3E06B8B" w14:textId="36E7FFFE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96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9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LUOGO DI LAVORO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_Toc62742396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17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38A6F83" w14:textId="519F2BEC" w:rsidR="000C0195" w:rsidRPr="00662649" w:rsidRDefault="00662649">
          <w:pPr>
            <w:pStyle w:val="Sommario1"/>
            <w:rPr>
              <w:rFonts w:asciiTheme="minorHAnsi" w:eastAsiaTheme="minorEastAsia" w:hAnsiTheme="minorHAnsi" w:cstheme="minorHAnsi"/>
              <w:b w:val="0"/>
              <w:caps w:val="0"/>
              <w:sz w:val="22"/>
              <w:szCs w:val="22"/>
            </w:rPr>
          </w:pPr>
          <w:hyperlink w:anchor="_Toc62742397" w:history="1"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10</w:t>
            </w:r>
            <w:r w:rsidR="000C0195" w:rsidRPr="00662649"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  <w:tab/>
            </w:r>
            <w:r w:rsidR="000C0195" w:rsidRPr="00662649">
              <w:rPr>
                <w:rStyle w:val="Collegamentoipertestuale"/>
                <w:rFonts w:asciiTheme="minorHAnsi" w:hAnsiTheme="minorHAnsi" w:cstheme="minorHAnsi"/>
              </w:rPr>
              <w:t>GARANZIA DEL SOFTWARE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tab/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begin"/>
            </w:r>
            <w:r w:rsidR="000C0195" w:rsidRPr="00662649">
              <w:rPr>
                <w:rFonts w:asciiTheme="minorHAnsi" w:hAnsiTheme="minorHAnsi" w:cstheme="minorHAnsi"/>
                <w:webHidden/>
              </w:rPr>
              <w:instrText xml:space="preserve"> PAGEREF _Toc62742397 \h </w:instrText>
            </w:r>
            <w:r w:rsidR="000C0195" w:rsidRPr="00662649">
              <w:rPr>
                <w:rFonts w:asciiTheme="minorHAnsi" w:hAnsiTheme="minorHAnsi" w:cstheme="minorHAnsi"/>
                <w:webHidden/>
              </w:rPr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0C0195" w:rsidRPr="00662649">
              <w:rPr>
                <w:rFonts w:asciiTheme="minorHAnsi" w:hAnsiTheme="minorHAnsi" w:cstheme="minorHAnsi"/>
                <w:webHidden/>
              </w:rPr>
              <w:t>17</w:t>
            </w:r>
            <w:r w:rsidR="000C0195" w:rsidRPr="0066264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D332F4B" w14:textId="32AB11B8" w:rsidR="00940E82" w:rsidRPr="00662649" w:rsidRDefault="000F741F" w:rsidP="003E2907">
          <w:pPr>
            <w:jc w:val="both"/>
            <w:rPr>
              <w:rFonts w:cstheme="minorHAnsi"/>
            </w:rPr>
          </w:pPr>
          <w:r w:rsidRPr="00662649">
            <w:rPr>
              <w:rFonts w:cstheme="minorHAnsi"/>
              <w:b/>
              <w:bCs/>
            </w:rPr>
            <w:fldChar w:fldCharType="end"/>
          </w:r>
        </w:p>
      </w:sdtContent>
    </w:sdt>
    <w:p w14:paraId="00890949" w14:textId="77777777" w:rsidR="00940E82" w:rsidRPr="00662649" w:rsidRDefault="00940E82" w:rsidP="003E2907">
      <w:pPr>
        <w:jc w:val="both"/>
        <w:rPr>
          <w:rFonts w:eastAsia="Times New Roman" w:cstheme="minorHAnsi"/>
          <w:sz w:val="20"/>
          <w:szCs w:val="24"/>
          <w:lang w:eastAsia="it-IT"/>
        </w:rPr>
      </w:pPr>
      <w:r w:rsidRPr="00662649">
        <w:rPr>
          <w:rFonts w:eastAsia="Times New Roman" w:cstheme="minorHAnsi"/>
          <w:sz w:val="20"/>
          <w:szCs w:val="24"/>
          <w:lang w:eastAsia="it-IT"/>
        </w:rPr>
        <w:br w:type="page"/>
      </w:r>
    </w:p>
    <w:p w14:paraId="2435F390" w14:textId="77777777" w:rsidR="00F726C5" w:rsidRPr="00662649" w:rsidRDefault="00824D3A" w:rsidP="003E2907">
      <w:pPr>
        <w:pStyle w:val="Titolo1"/>
        <w:jc w:val="both"/>
        <w:rPr>
          <w:rFonts w:asciiTheme="minorHAnsi" w:hAnsiTheme="minorHAnsi" w:cstheme="minorHAnsi"/>
        </w:rPr>
      </w:pPr>
      <w:bookmarkStart w:id="0" w:name="_Toc62742378"/>
      <w:r w:rsidRPr="00662649">
        <w:rPr>
          <w:rFonts w:asciiTheme="minorHAnsi" w:hAnsiTheme="minorHAnsi" w:cstheme="minorHAnsi"/>
        </w:rPr>
        <w:lastRenderedPageBreak/>
        <w:t>REGISTRAZIONI MODIFICHE DOCUMENTO</w:t>
      </w:r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9"/>
        <w:gridCol w:w="1617"/>
        <w:gridCol w:w="1708"/>
        <w:gridCol w:w="1047"/>
        <w:gridCol w:w="2077"/>
      </w:tblGrid>
      <w:tr w:rsidR="00791CF4" w:rsidRPr="00662649" w14:paraId="4563CEE2" w14:textId="77777777" w:rsidTr="002860BE">
        <w:tc>
          <w:tcPr>
            <w:tcW w:w="3179" w:type="dxa"/>
            <w:vAlign w:val="center"/>
          </w:tcPr>
          <w:p w14:paraId="44CDA993" w14:textId="77777777" w:rsidR="00791CF4" w:rsidRPr="00662649" w:rsidRDefault="00791CF4" w:rsidP="003E2907">
            <w:pPr>
              <w:suppressAutoHyphens/>
              <w:spacing w:before="80" w:after="60" w:line="360" w:lineRule="auto"/>
              <w:rPr>
                <w:rFonts w:asciiTheme="minorHAnsi" w:hAnsiTheme="minorHAnsi" w:cstheme="minorHAnsi"/>
                <w:b/>
                <w:smallCaps/>
              </w:rPr>
            </w:pPr>
            <w:r w:rsidRPr="00662649">
              <w:rPr>
                <w:rFonts w:asciiTheme="minorHAnsi" w:hAnsiTheme="minorHAnsi" w:cstheme="minorHAnsi"/>
                <w:b/>
                <w:smallCaps/>
              </w:rPr>
              <w:t>Descrizione Modifica</w:t>
            </w:r>
          </w:p>
        </w:tc>
        <w:tc>
          <w:tcPr>
            <w:tcW w:w="1617" w:type="dxa"/>
          </w:tcPr>
          <w:p w14:paraId="20EF37D2" w14:textId="77777777" w:rsidR="00791CF4" w:rsidRPr="00662649" w:rsidRDefault="00791CF4" w:rsidP="003E2907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mallCaps/>
              </w:rPr>
            </w:pPr>
            <w:r w:rsidRPr="00662649">
              <w:rPr>
                <w:rFonts w:asciiTheme="minorHAnsi" w:hAnsiTheme="minorHAnsi" w:cstheme="minorHAnsi"/>
                <w:b/>
                <w:smallCaps/>
              </w:rPr>
              <w:t>Verificato da</w:t>
            </w:r>
          </w:p>
        </w:tc>
        <w:tc>
          <w:tcPr>
            <w:tcW w:w="1708" w:type="dxa"/>
          </w:tcPr>
          <w:p w14:paraId="143D3322" w14:textId="77777777" w:rsidR="00791CF4" w:rsidRPr="00662649" w:rsidRDefault="00791CF4" w:rsidP="003E2907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mallCaps/>
              </w:rPr>
            </w:pPr>
            <w:r w:rsidRPr="00662649">
              <w:rPr>
                <w:rFonts w:asciiTheme="minorHAnsi" w:hAnsiTheme="minorHAnsi" w:cstheme="minorHAnsi"/>
                <w:b/>
                <w:smallCaps/>
              </w:rPr>
              <w:t>Approvato da</w:t>
            </w:r>
          </w:p>
        </w:tc>
        <w:tc>
          <w:tcPr>
            <w:tcW w:w="1047" w:type="dxa"/>
            <w:vAlign w:val="center"/>
          </w:tcPr>
          <w:p w14:paraId="0ADF498A" w14:textId="77777777" w:rsidR="00791CF4" w:rsidRPr="00662649" w:rsidRDefault="00791CF4" w:rsidP="003E2907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62649">
              <w:rPr>
                <w:rFonts w:asciiTheme="minorHAnsi" w:hAnsiTheme="minorHAnsi" w:cstheme="minorHAnsi"/>
                <w:b/>
              </w:rPr>
              <w:t>Revisione</w:t>
            </w:r>
          </w:p>
        </w:tc>
        <w:tc>
          <w:tcPr>
            <w:tcW w:w="2077" w:type="dxa"/>
            <w:vAlign w:val="center"/>
          </w:tcPr>
          <w:p w14:paraId="3314F0BA" w14:textId="77777777" w:rsidR="00791CF4" w:rsidRPr="00662649" w:rsidRDefault="00791CF4" w:rsidP="003E2907">
            <w:pPr>
              <w:suppressAutoHyphens/>
              <w:spacing w:before="80" w:after="60" w:line="360" w:lineRule="auto"/>
              <w:ind w:left="-78"/>
              <w:rPr>
                <w:rFonts w:asciiTheme="minorHAnsi" w:hAnsiTheme="minorHAnsi" w:cstheme="minorHAnsi"/>
                <w:b/>
                <w:smallCaps/>
              </w:rPr>
            </w:pPr>
            <w:r w:rsidRPr="00662649">
              <w:rPr>
                <w:rFonts w:asciiTheme="minorHAnsi" w:hAnsiTheme="minorHAnsi" w:cstheme="minorHAnsi"/>
                <w:b/>
                <w:smallCaps/>
              </w:rPr>
              <w:t>Data</w:t>
            </w:r>
          </w:p>
        </w:tc>
      </w:tr>
      <w:tr w:rsidR="00791CF4" w:rsidRPr="00662649" w14:paraId="5D184CB1" w14:textId="77777777" w:rsidTr="002860BE">
        <w:tc>
          <w:tcPr>
            <w:tcW w:w="3179" w:type="dxa"/>
          </w:tcPr>
          <w:p w14:paraId="2104A09A" w14:textId="711421BA" w:rsidR="00791CF4" w:rsidRPr="00662649" w:rsidRDefault="00791CF4">
            <w:pPr>
              <w:rPr>
                <w:rFonts w:asciiTheme="minorHAnsi" w:hAnsiTheme="minorHAnsi" w:cstheme="minorHAnsi"/>
              </w:rPr>
            </w:pPr>
            <w:r w:rsidRPr="00662649">
              <w:rPr>
                <w:rFonts w:asciiTheme="minorHAnsi" w:hAnsiTheme="minorHAnsi" w:cstheme="minorHAnsi"/>
              </w:rPr>
              <w:t>Primo Rilascio</w:t>
            </w:r>
          </w:p>
        </w:tc>
        <w:tc>
          <w:tcPr>
            <w:tcW w:w="1617" w:type="dxa"/>
          </w:tcPr>
          <w:p w14:paraId="4991E805" w14:textId="4D9D13B9" w:rsidR="00791CF4" w:rsidRPr="00662649" w:rsidRDefault="00546042">
            <w:pPr>
              <w:rPr>
                <w:rFonts w:asciiTheme="minorHAnsi" w:hAnsiTheme="minorHAnsi" w:cstheme="minorHAnsi"/>
              </w:rPr>
            </w:pPr>
            <w:r w:rsidRPr="00662649">
              <w:rPr>
                <w:rFonts w:asciiTheme="minorHAnsi" w:hAnsiTheme="minorHAnsi" w:cstheme="minorHAnsi"/>
              </w:rPr>
              <w:t>F. BALSAMO</w:t>
            </w:r>
          </w:p>
        </w:tc>
        <w:tc>
          <w:tcPr>
            <w:tcW w:w="1708" w:type="dxa"/>
          </w:tcPr>
          <w:p w14:paraId="7D7EEADE" w14:textId="6385DD02" w:rsidR="00791CF4" w:rsidRPr="00662649" w:rsidRDefault="00546042">
            <w:pPr>
              <w:rPr>
                <w:rFonts w:asciiTheme="minorHAnsi" w:hAnsiTheme="minorHAnsi" w:cstheme="minorHAnsi"/>
              </w:rPr>
            </w:pPr>
            <w:r w:rsidRPr="00662649">
              <w:rPr>
                <w:rFonts w:asciiTheme="minorHAnsi" w:hAnsiTheme="minorHAnsi" w:cstheme="minorHAnsi"/>
              </w:rPr>
              <w:t>R. MASSA</w:t>
            </w:r>
          </w:p>
        </w:tc>
        <w:tc>
          <w:tcPr>
            <w:tcW w:w="1047" w:type="dxa"/>
          </w:tcPr>
          <w:p w14:paraId="09054BCD" w14:textId="77777777" w:rsidR="00791CF4" w:rsidRPr="00662649" w:rsidRDefault="00791CF4" w:rsidP="003E2907">
            <w:pPr>
              <w:rPr>
                <w:rFonts w:asciiTheme="minorHAnsi" w:hAnsiTheme="minorHAnsi" w:cstheme="minorHAnsi"/>
              </w:rPr>
            </w:pPr>
            <w:r w:rsidRPr="0066264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7" w:type="dxa"/>
          </w:tcPr>
          <w:p w14:paraId="2B39A268" w14:textId="7BFD9F11" w:rsidR="00791CF4" w:rsidRPr="00662649" w:rsidRDefault="00546042" w:rsidP="003E2907">
            <w:pPr>
              <w:rPr>
                <w:rFonts w:asciiTheme="minorHAnsi" w:hAnsiTheme="minorHAnsi" w:cstheme="minorHAnsi"/>
              </w:rPr>
            </w:pPr>
            <w:r w:rsidRPr="00662649">
              <w:rPr>
                <w:rFonts w:asciiTheme="minorHAnsi" w:hAnsiTheme="minorHAnsi" w:cstheme="minorHAnsi"/>
              </w:rPr>
              <w:t>27/01/2021</w:t>
            </w:r>
          </w:p>
        </w:tc>
      </w:tr>
      <w:tr w:rsidR="00791CF4" w:rsidRPr="00662649" w14:paraId="28F12F1B" w14:textId="77777777" w:rsidTr="002860BE">
        <w:tc>
          <w:tcPr>
            <w:tcW w:w="3179" w:type="dxa"/>
          </w:tcPr>
          <w:p w14:paraId="08430523" w14:textId="618CE341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7" w:type="dxa"/>
          </w:tcPr>
          <w:p w14:paraId="0E28B33C" w14:textId="74F71CB0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14:paraId="4A70BC05" w14:textId="4714713E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14:paraId="61E9E0A2" w14:textId="7649212D" w:rsidR="00791CF4" w:rsidRPr="00662649" w:rsidRDefault="00791CF4" w:rsidP="003E2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645B985E" w14:textId="6E8AAA64" w:rsidR="00791CF4" w:rsidRPr="00662649" w:rsidRDefault="00791CF4" w:rsidP="003E2907">
            <w:pPr>
              <w:rPr>
                <w:rFonts w:asciiTheme="minorHAnsi" w:hAnsiTheme="minorHAnsi" w:cstheme="minorHAnsi"/>
              </w:rPr>
            </w:pPr>
          </w:p>
        </w:tc>
      </w:tr>
      <w:tr w:rsidR="00791CF4" w:rsidRPr="00662649" w14:paraId="2B01CEA1" w14:textId="77777777" w:rsidTr="002860BE">
        <w:tc>
          <w:tcPr>
            <w:tcW w:w="3179" w:type="dxa"/>
          </w:tcPr>
          <w:p w14:paraId="47A8FA4C" w14:textId="77777777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7" w:type="dxa"/>
          </w:tcPr>
          <w:p w14:paraId="38970722" w14:textId="77777777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14:paraId="14F96ECF" w14:textId="77777777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14:paraId="401CAB4E" w14:textId="77777777" w:rsidR="00791CF4" w:rsidRPr="00662649" w:rsidRDefault="00791CF4" w:rsidP="003E2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26E49A57" w14:textId="77777777" w:rsidR="00791CF4" w:rsidRPr="00662649" w:rsidRDefault="00791CF4" w:rsidP="003E2907">
            <w:pPr>
              <w:rPr>
                <w:rFonts w:asciiTheme="minorHAnsi" w:hAnsiTheme="minorHAnsi" w:cstheme="minorHAnsi"/>
              </w:rPr>
            </w:pPr>
          </w:p>
        </w:tc>
      </w:tr>
      <w:tr w:rsidR="00791CF4" w:rsidRPr="00662649" w14:paraId="5EDFD2BA" w14:textId="77777777" w:rsidTr="002860BE">
        <w:tc>
          <w:tcPr>
            <w:tcW w:w="3179" w:type="dxa"/>
          </w:tcPr>
          <w:p w14:paraId="7F60B3DA" w14:textId="77777777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7" w:type="dxa"/>
          </w:tcPr>
          <w:p w14:paraId="3BE0A955" w14:textId="77777777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</w:tcPr>
          <w:p w14:paraId="34CCF487" w14:textId="77777777" w:rsidR="00791CF4" w:rsidRPr="00662649" w:rsidRDefault="00791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14:paraId="35CD9FEF" w14:textId="77777777" w:rsidR="00791CF4" w:rsidRPr="00662649" w:rsidRDefault="00791CF4" w:rsidP="003E2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2C7D52D7" w14:textId="77777777" w:rsidR="00791CF4" w:rsidRPr="00662649" w:rsidRDefault="00791CF4" w:rsidP="003E2907">
            <w:pPr>
              <w:rPr>
                <w:rFonts w:asciiTheme="minorHAnsi" w:hAnsiTheme="minorHAnsi" w:cstheme="minorHAnsi"/>
              </w:rPr>
            </w:pPr>
          </w:p>
        </w:tc>
      </w:tr>
    </w:tbl>
    <w:p w14:paraId="4BA4147E" w14:textId="77777777" w:rsidR="00791CF4" w:rsidRPr="00662649" w:rsidRDefault="00791CF4" w:rsidP="003E2907">
      <w:pPr>
        <w:jc w:val="both"/>
        <w:rPr>
          <w:rFonts w:cstheme="minorHAnsi"/>
          <w:lang w:eastAsia="it-IT"/>
        </w:rPr>
      </w:pPr>
    </w:p>
    <w:p w14:paraId="70B30754" w14:textId="77777777" w:rsidR="00824D3A" w:rsidRPr="00662649" w:rsidRDefault="00824D3A" w:rsidP="003E2907">
      <w:pPr>
        <w:jc w:val="both"/>
        <w:rPr>
          <w:rFonts w:cstheme="minorHAnsi"/>
          <w:lang w:eastAsia="it-IT"/>
        </w:rPr>
      </w:pPr>
      <w:r w:rsidRPr="00662649">
        <w:rPr>
          <w:rFonts w:cstheme="minorHAnsi"/>
          <w:lang w:eastAsia="it-IT"/>
        </w:rPr>
        <w:br w:type="page"/>
      </w:r>
    </w:p>
    <w:p w14:paraId="1188B5DC" w14:textId="42769FC2" w:rsidR="00DC2020" w:rsidRPr="00662649" w:rsidRDefault="004F4FFC" w:rsidP="003E2907">
      <w:pPr>
        <w:pStyle w:val="Titolo1"/>
        <w:jc w:val="both"/>
        <w:rPr>
          <w:rFonts w:asciiTheme="minorHAnsi" w:hAnsiTheme="minorHAnsi" w:cstheme="minorHAnsi"/>
        </w:rPr>
      </w:pPr>
      <w:bookmarkStart w:id="1" w:name="_Toc62742379"/>
      <w:r w:rsidRPr="00662649">
        <w:rPr>
          <w:rFonts w:asciiTheme="minorHAnsi" w:hAnsiTheme="minorHAnsi" w:cstheme="minorHAnsi"/>
        </w:rPr>
        <w:lastRenderedPageBreak/>
        <w:t>glossario</w:t>
      </w:r>
      <w:bookmarkEnd w:id="1"/>
    </w:p>
    <w:p w14:paraId="1B7EC4DB" w14:textId="58B79FA9" w:rsidR="00653D8A" w:rsidRPr="00662649" w:rsidRDefault="00753434" w:rsidP="003E2907">
      <w:pPr>
        <w:jc w:val="both"/>
        <w:rPr>
          <w:rFonts w:cstheme="minorHAnsi"/>
          <w:lang w:eastAsia="it-IT"/>
        </w:rPr>
      </w:pPr>
      <w:r w:rsidRPr="00662649">
        <w:rPr>
          <w:rFonts w:cstheme="minorHAnsi"/>
        </w:rPr>
        <w:t>Al fine di rendere più chiaro il presente capitolato, si tenga conto dei seguenti acronimi e definizioni:</w:t>
      </w:r>
    </w:p>
    <w:p w14:paraId="47AB9103" w14:textId="77777777" w:rsidR="00653D8A" w:rsidRPr="00662649" w:rsidRDefault="00653D8A" w:rsidP="003E2907">
      <w:pPr>
        <w:pStyle w:val="Didascalia"/>
        <w:keepNext/>
        <w:rPr>
          <w:rFonts w:asciiTheme="minorHAnsi" w:hAnsiTheme="minorHAnsi" w:cstheme="minorHAnsi"/>
          <w:color w:val="000000" w:themeColor="text1"/>
        </w:rPr>
      </w:pPr>
      <w:r w:rsidRPr="00662649">
        <w:rPr>
          <w:rFonts w:asciiTheme="minorHAnsi" w:hAnsiTheme="minorHAnsi" w:cstheme="minorHAnsi"/>
          <w:color w:val="000000" w:themeColor="text1"/>
        </w:rPr>
        <w:t xml:space="preserve">Tabella </w:t>
      </w:r>
      <w:r w:rsidRPr="00662649">
        <w:rPr>
          <w:rFonts w:asciiTheme="minorHAnsi" w:hAnsiTheme="minorHAnsi" w:cstheme="minorHAnsi"/>
          <w:color w:val="000000" w:themeColor="text1"/>
        </w:rPr>
        <w:fldChar w:fldCharType="begin"/>
      </w:r>
      <w:r w:rsidRPr="00662649">
        <w:rPr>
          <w:rFonts w:asciiTheme="minorHAnsi" w:hAnsiTheme="minorHAnsi" w:cstheme="minorHAnsi"/>
          <w:color w:val="000000" w:themeColor="text1"/>
        </w:rPr>
        <w:instrText xml:space="preserve"> SEQ Tabella_ \* ARABIC </w:instrText>
      </w:r>
      <w:r w:rsidRPr="00662649">
        <w:rPr>
          <w:rFonts w:asciiTheme="minorHAnsi" w:hAnsiTheme="minorHAnsi" w:cstheme="minorHAnsi"/>
          <w:color w:val="000000" w:themeColor="text1"/>
        </w:rPr>
        <w:fldChar w:fldCharType="separate"/>
      </w:r>
      <w:r w:rsidRPr="00662649">
        <w:rPr>
          <w:rFonts w:asciiTheme="minorHAnsi" w:hAnsiTheme="minorHAnsi" w:cstheme="minorHAnsi"/>
          <w:noProof/>
          <w:color w:val="000000" w:themeColor="text1"/>
        </w:rPr>
        <w:t>1</w:t>
      </w:r>
      <w:r w:rsidRPr="00662649">
        <w:rPr>
          <w:rFonts w:asciiTheme="minorHAnsi" w:hAnsiTheme="minorHAnsi" w:cstheme="minorHAnsi"/>
          <w:color w:val="000000" w:themeColor="text1"/>
        </w:rPr>
        <w:fldChar w:fldCharType="end"/>
      </w:r>
      <w:r w:rsidRPr="00662649">
        <w:rPr>
          <w:rFonts w:asciiTheme="minorHAnsi" w:hAnsiTheme="minorHAnsi" w:cstheme="minorHAnsi"/>
          <w:color w:val="000000" w:themeColor="text1"/>
        </w:rPr>
        <w:t xml:space="preserve"> - Glossario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  <w:gridCol w:w="5523"/>
      </w:tblGrid>
      <w:tr w:rsidR="00653D8A" w:rsidRPr="00662649" w14:paraId="741F329A" w14:textId="77777777" w:rsidTr="002860BE">
        <w:trPr>
          <w:trHeight w:val="299"/>
          <w:tblHeader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E3DA41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6264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Acronimo/Termine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38CD0C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6264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Descrizione</w:t>
            </w:r>
          </w:p>
        </w:tc>
      </w:tr>
      <w:tr w:rsidR="00653D8A" w:rsidRPr="00662649" w14:paraId="5C69B40F" w14:textId="77777777" w:rsidTr="002860BE">
        <w:trPr>
          <w:trHeight w:val="299"/>
          <w:tblHeader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37B4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Amministrazione (o Ente)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D4AC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Il Comune di Genova che indice la presente procedura di selezione in qualità di stazione appaltante</w:t>
            </w:r>
          </w:p>
        </w:tc>
      </w:tr>
      <w:tr w:rsidR="00653D8A" w:rsidRPr="00662649" w14:paraId="35A113CE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7AAA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API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616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Application Program Interface</w:t>
            </w:r>
          </w:p>
        </w:tc>
      </w:tr>
      <w:tr w:rsidR="00653D8A" w:rsidRPr="00662649" w14:paraId="01CC24CB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86F2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Applicazione (o Applicativo o Software o “nuovo sistema”)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C33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Il sistema informativo oggetto del presente capitolato in tutte le sue componenti funzionali</w:t>
            </w:r>
          </w:p>
        </w:tc>
      </w:tr>
      <w:tr w:rsidR="00653D8A" w:rsidRPr="00662649" w14:paraId="3A63AC0B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F12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CAD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62B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Codice dell’Amministrazione Digitale;</w:t>
            </w:r>
            <w:r w:rsidRPr="00662649">
              <w:rPr>
                <w:rFonts w:cstheme="minorHAnsi"/>
                <w:color w:val="000000"/>
                <w:sz w:val="18"/>
                <w:szCs w:val="18"/>
              </w:rPr>
              <w:br/>
              <w:t>Decreto Legislativo del 07-03-2005 n.82 e smi</w:t>
            </w:r>
          </w:p>
        </w:tc>
      </w:tr>
      <w:tr w:rsidR="00653D8A" w:rsidRPr="00662649" w14:paraId="00331D32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578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CMMI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D68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Capability Maturity Model Integrations v. 1.3</w:t>
            </w:r>
          </w:p>
        </w:tc>
      </w:tr>
      <w:tr w:rsidR="00653D8A" w:rsidRPr="00662649" w14:paraId="4AA51976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B58B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Codice contratti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800B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Codice dei contratti pubblici relativi a lavori, servizi e forniture;</w:t>
            </w:r>
            <w:r w:rsidRPr="00662649">
              <w:rPr>
                <w:rFonts w:cstheme="minorHAnsi"/>
                <w:color w:val="000000"/>
                <w:sz w:val="18"/>
                <w:szCs w:val="18"/>
              </w:rPr>
              <w:br/>
              <w:t>Decreto Legislativo del 18-04-2016 n.50 e smi</w:t>
            </w:r>
          </w:p>
        </w:tc>
      </w:tr>
      <w:tr w:rsidR="00653D8A" w:rsidRPr="00662649" w14:paraId="6EE0FA04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A43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Esercizio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060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Messa in esercizio o produzione o messa in produzione: si intende l’avvio definitivo dei sistemi su dati ufficiali. È successiva alle fasi di test</w:t>
            </w:r>
          </w:p>
        </w:tc>
      </w:tr>
      <w:tr w:rsidR="00653D8A" w:rsidRPr="00662649" w14:paraId="2E209B9E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ECF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FA5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L’impresa (o il raggruppamento temporaneo di imprese) che si aggiudicherà il presente contratto e sarà quindi incaricato della fornitura</w:t>
            </w:r>
          </w:p>
        </w:tc>
      </w:tr>
      <w:tr w:rsidR="00653D8A" w:rsidRPr="00662649" w14:paraId="2A8A0F4C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CB99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HD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632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Assistenza Help Desk</w:t>
            </w:r>
          </w:p>
        </w:tc>
      </w:tr>
      <w:tr w:rsidR="00653D8A" w:rsidRPr="00662649" w14:paraId="1759FAC4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601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JIRA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B1B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</w:rPr>
              <w:t>Piattaforma di Trouble Ticketing dell’Ente</w:t>
            </w:r>
          </w:p>
        </w:tc>
      </w:tr>
      <w:tr w:rsidR="00653D8A" w:rsidRPr="00662649" w14:paraId="00C081A6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E44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MAC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855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Manutenzione Correttiva</w:t>
            </w:r>
          </w:p>
        </w:tc>
      </w:tr>
      <w:tr w:rsidR="00653D8A" w:rsidRPr="00662649" w14:paraId="4B60C56C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7CB2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MA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CC4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Manutenzione Adeguativa</w:t>
            </w:r>
          </w:p>
        </w:tc>
      </w:tr>
      <w:tr w:rsidR="00653D8A" w:rsidRPr="00662649" w14:paraId="61B98F8B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F3F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MEV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0AA7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Manutenzione Evolutiva</w:t>
            </w:r>
          </w:p>
        </w:tc>
      </w:tr>
      <w:tr w:rsidR="00653D8A" w:rsidRPr="00662649" w14:paraId="13C6DB6C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066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Offerente (o soggetto offerente)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7EB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Ogni impresa (o il raggruppamento di imprese) che partecipa alla presente gara</w:t>
            </w:r>
          </w:p>
        </w:tc>
      </w:tr>
      <w:tr w:rsidR="00653D8A" w:rsidRPr="00662649" w14:paraId="47F482A3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88C4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SUAP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8F4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Sportello Unico delle Attività Produttive</w:t>
            </w:r>
          </w:p>
        </w:tc>
      </w:tr>
      <w:tr w:rsidR="00653D8A" w:rsidRPr="00662649" w14:paraId="129459D4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7153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SVS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22EA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Sviluppo Software</w:t>
            </w:r>
          </w:p>
        </w:tc>
      </w:tr>
      <w:tr w:rsidR="00653D8A" w:rsidRPr="00662649" w14:paraId="7D753E80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65E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t>TUDA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8183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Testo Unico Documentazione Amministrativa;</w:t>
            </w:r>
            <w:r w:rsidRPr="00662649">
              <w:rPr>
                <w:rFonts w:cstheme="minorHAnsi"/>
                <w:color w:val="000000"/>
                <w:sz w:val="18"/>
                <w:szCs w:val="18"/>
              </w:rPr>
              <w:br/>
              <w:t>Decreto del Presidente della Repubblica del 28-12-2000 n.445 e smi. Atto normativo che regolamenta tra l’altro la gestione del protocollo informatico</w:t>
            </w:r>
          </w:p>
        </w:tc>
      </w:tr>
      <w:tr w:rsidR="00653D8A" w:rsidRPr="00662649" w14:paraId="0C137F98" w14:textId="77777777" w:rsidTr="002860BE">
        <w:trPr>
          <w:trHeight w:val="2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B262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b/>
                <w:color w:val="000000"/>
                <w:sz w:val="18"/>
                <w:szCs w:val="18"/>
              </w:rPr>
              <w:lastRenderedPageBreak/>
              <w:t>TUEL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313" w14:textId="77777777" w:rsidR="00653D8A" w:rsidRPr="00662649" w:rsidRDefault="00653D8A" w:rsidP="003E2907">
            <w:pPr>
              <w:spacing w:line="276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62649">
              <w:rPr>
                <w:rFonts w:cstheme="minorHAnsi"/>
                <w:color w:val="000000"/>
                <w:sz w:val="18"/>
                <w:szCs w:val="18"/>
              </w:rPr>
              <w:t>Testo Unico degli Enti Locali.;</w:t>
            </w:r>
            <w:r w:rsidRPr="00662649">
              <w:rPr>
                <w:rFonts w:cstheme="minorHAnsi"/>
                <w:color w:val="000000"/>
                <w:sz w:val="18"/>
                <w:szCs w:val="18"/>
              </w:rPr>
              <w:br/>
              <w:t>Decreto Legislativo del 18-08-2000 n.267 e smi. Atto normativo che definisce l’assetto organizzativo e contabile degli enti locali</w:t>
            </w:r>
          </w:p>
        </w:tc>
      </w:tr>
    </w:tbl>
    <w:p w14:paraId="531FC95A" w14:textId="77777777" w:rsidR="00653D8A" w:rsidRPr="00662649" w:rsidRDefault="00653D8A" w:rsidP="003E2907">
      <w:pPr>
        <w:jc w:val="both"/>
        <w:rPr>
          <w:rFonts w:cstheme="minorHAnsi"/>
          <w:color w:val="000000" w:themeColor="text1"/>
        </w:rPr>
      </w:pPr>
    </w:p>
    <w:p w14:paraId="00C232C1" w14:textId="1E8290B1" w:rsidR="00C424A6" w:rsidRPr="00662649" w:rsidRDefault="00653D8A" w:rsidP="003E2907">
      <w:pPr>
        <w:jc w:val="both"/>
        <w:rPr>
          <w:rFonts w:cstheme="minorHAnsi"/>
          <w:color w:val="000000" w:themeColor="text1"/>
        </w:rPr>
      </w:pPr>
      <w:r w:rsidRPr="00662649">
        <w:rPr>
          <w:rFonts w:cstheme="minorHAnsi"/>
          <w:color w:val="000000" w:themeColor="text1"/>
        </w:rPr>
        <w:br w:type="page"/>
      </w:r>
    </w:p>
    <w:p w14:paraId="699720DF" w14:textId="77777777" w:rsidR="004F4FFC" w:rsidRPr="00662649" w:rsidRDefault="008E1CAA" w:rsidP="003E2907">
      <w:pPr>
        <w:pStyle w:val="Titolo1"/>
        <w:jc w:val="both"/>
        <w:rPr>
          <w:rFonts w:asciiTheme="minorHAnsi" w:hAnsiTheme="minorHAnsi" w:cstheme="minorHAnsi"/>
        </w:rPr>
      </w:pPr>
      <w:bookmarkStart w:id="2" w:name="_Toc62742380"/>
      <w:r w:rsidRPr="00662649">
        <w:rPr>
          <w:rFonts w:asciiTheme="minorHAnsi" w:hAnsiTheme="minorHAnsi" w:cstheme="minorHAnsi"/>
        </w:rPr>
        <w:lastRenderedPageBreak/>
        <w:t>definizioni</w:t>
      </w:r>
      <w:bookmarkEnd w:id="2"/>
    </w:p>
    <w:p w14:paraId="65D4FD80" w14:textId="3252BD47" w:rsidR="008E1CAA" w:rsidRPr="00662649" w:rsidRDefault="008E1CAA">
      <w:pPr>
        <w:numPr>
          <w:ilvl w:val="0"/>
          <w:numId w:val="41"/>
        </w:numPr>
        <w:spacing w:after="38"/>
        <w:ind w:right="-9" w:hanging="360"/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b/>
          <w:sz w:val="20"/>
          <w:szCs w:val="20"/>
        </w:rPr>
        <w:t>Per Manutenzione Correttiva (MAC)</w:t>
      </w:r>
      <w:r w:rsidRPr="00662649">
        <w:rPr>
          <w:rFonts w:cstheme="minorHAnsi"/>
          <w:sz w:val="20"/>
          <w:szCs w:val="20"/>
        </w:rPr>
        <w:t xml:space="preserve"> si intende l’attività di manutenzione eseguita a seguito della rilevazione di un’avaria o malfunzionamento e volta a riportare il software nello stato in cui esso possa eseguire una funzione richiesta in fase di analisi: comprende la diagnosi e la rimozione delle cause e degli effetti delle malfunzioni delle procedure e dei programmi.</w:t>
      </w:r>
      <w:r w:rsidR="00225C3F" w:rsidRPr="00662649">
        <w:rPr>
          <w:rFonts w:cstheme="minorHAnsi"/>
          <w:sz w:val="20"/>
          <w:szCs w:val="20"/>
        </w:rPr>
        <w:t xml:space="preserve"> </w:t>
      </w:r>
    </w:p>
    <w:p w14:paraId="370E0652" w14:textId="3B3D96D6" w:rsidR="008E1CAA" w:rsidRPr="00662649" w:rsidRDefault="00225C3F">
      <w:pPr>
        <w:spacing w:after="40"/>
        <w:ind w:left="360"/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sz w:val="20"/>
          <w:szCs w:val="20"/>
        </w:rPr>
        <w:t xml:space="preserve"> </w:t>
      </w:r>
    </w:p>
    <w:p w14:paraId="30154411" w14:textId="1252DCA4" w:rsidR="008E1CAA" w:rsidRPr="00662649" w:rsidRDefault="008E1CAA">
      <w:pPr>
        <w:numPr>
          <w:ilvl w:val="0"/>
          <w:numId w:val="41"/>
        </w:numPr>
        <w:spacing w:after="38"/>
        <w:ind w:right="-9" w:hanging="360"/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b/>
          <w:sz w:val="20"/>
          <w:szCs w:val="20"/>
        </w:rPr>
        <w:t>Per Manutenzione Adeguativa (MA)</w:t>
      </w:r>
      <w:r w:rsidRPr="00662649">
        <w:rPr>
          <w:rFonts w:cstheme="minorHAnsi"/>
          <w:sz w:val="20"/>
          <w:szCs w:val="20"/>
        </w:rPr>
        <w:t xml:space="preserve"> si intende l’attività di manutenzione volta ad assicurare la costante aderenza delle procedure e dei programmi alla evoluzione dell’ambiente tecnologico del sistema informativo ed alle modifiche organizzative e normative che dovessero intervenire.</w:t>
      </w:r>
      <w:r w:rsidR="00225C3F" w:rsidRPr="00662649">
        <w:rPr>
          <w:rFonts w:cstheme="minorHAnsi"/>
          <w:sz w:val="20"/>
          <w:szCs w:val="20"/>
        </w:rPr>
        <w:t xml:space="preserve"> </w:t>
      </w:r>
    </w:p>
    <w:p w14:paraId="3AE11692" w14:textId="7C3777B8" w:rsidR="008E1CAA" w:rsidRPr="00662649" w:rsidRDefault="00225C3F">
      <w:pPr>
        <w:spacing w:after="50"/>
        <w:ind w:left="360"/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sz w:val="20"/>
          <w:szCs w:val="20"/>
        </w:rPr>
        <w:t xml:space="preserve"> </w:t>
      </w:r>
    </w:p>
    <w:p w14:paraId="682BA312" w14:textId="3910357D" w:rsidR="008E1CAA" w:rsidRPr="00662649" w:rsidRDefault="008E1CAA">
      <w:pPr>
        <w:numPr>
          <w:ilvl w:val="0"/>
          <w:numId w:val="41"/>
        </w:numPr>
        <w:spacing w:after="38"/>
        <w:ind w:right="-9" w:hanging="360"/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b/>
          <w:sz w:val="20"/>
          <w:szCs w:val="20"/>
        </w:rPr>
        <w:t>Per Manutenzione Evolutiva (MEV)</w:t>
      </w:r>
      <w:r w:rsidRPr="00662649">
        <w:rPr>
          <w:rFonts w:cstheme="minorHAnsi"/>
          <w:sz w:val="20"/>
          <w:szCs w:val="20"/>
        </w:rPr>
        <w:t xml:space="preserve"> si intende l’attività di manutenzione volta a modificare funzionalità esistenti a seguito di cambiamenti sostanziali dei processi informativi automatizzati o ad apportare migliorie ad aspetti funzionali delle applicazioni non precedentemente concordati con l'Amministrazione nelle fasi di analisi.</w:t>
      </w:r>
      <w:r w:rsidR="00225C3F" w:rsidRPr="00662649">
        <w:rPr>
          <w:rFonts w:cstheme="minorHAnsi"/>
          <w:sz w:val="20"/>
          <w:szCs w:val="20"/>
        </w:rPr>
        <w:t xml:space="preserve"> </w:t>
      </w:r>
      <w:r w:rsidR="00225C3F" w:rsidRPr="00662649">
        <w:rPr>
          <w:rFonts w:eastAsia="Calibri" w:cstheme="minorHAnsi"/>
          <w:sz w:val="20"/>
          <w:szCs w:val="20"/>
        </w:rPr>
        <w:t xml:space="preserve"> </w:t>
      </w:r>
    </w:p>
    <w:p w14:paraId="6D1BE70B" w14:textId="47EC222D" w:rsidR="008E1CAA" w:rsidRPr="00662649" w:rsidRDefault="00225C3F">
      <w:pPr>
        <w:spacing w:after="50"/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sz w:val="20"/>
          <w:szCs w:val="20"/>
        </w:rPr>
        <w:t xml:space="preserve"> </w:t>
      </w:r>
    </w:p>
    <w:p w14:paraId="627B7459" w14:textId="7943D0C0" w:rsidR="008E1CAA" w:rsidRPr="00662649" w:rsidRDefault="008E1CAA">
      <w:pPr>
        <w:numPr>
          <w:ilvl w:val="0"/>
          <w:numId w:val="41"/>
        </w:numPr>
        <w:spacing w:after="38"/>
        <w:ind w:right="-9" w:hanging="360"/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b/>
          <w:sz w:val="20"/>
          <w:szCs w:val="20"/>
        </w:rPr>
        <w:t>Per Sviluppo Software (SVS)</w:t>
      </w:r>
      <w:r w:rsidRPr="00662649">
        <w:rPr>
          <w:rFonts w:cstheme="minorHAnsi"/>
          <w:sz w:val="20"/>
          <w:szCs w:val="20"/>
        </w:rPr>
        <w:t xml:space="preserve"> si intende l’attività di Sviluppo di una nuova applicazione “ad hoc” ovvero la personalizzazione di un pacchetto software esistente (acquistato, licenziato o acquisito in riuso) ovvero la reingegnerizzazione totale di un pacchetto software di proprietà dell’Amministrazione.</w:t>
      </w:r>
      <w:r w:rsidR="00225C3F" w:rsidRPr="00662649">
        <w:rPr>
          <w:rFonts w:cstheme="minorHAnsi"/>
          <w:sz w:val="20"/>
          <w:szCs w:val="20"/>
        </w:rPr>
        <w:t xml:space="preserve"> </w:t>
      </w:r>
    </w:p>
    <w:p w14:paraId="352B7524" w14:textId="77777777" w:rsidR="008E1CAA" w:rsidRPr="00662649" w:rsidRDefault="008E1CAA">
      <w:pPr>
        <w:pStyle w:val="Paragrafoelenc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39B4C0" w14:textId="550C3C7B" w:rsidR="00102147" w:rsidRPr="00662649" w:rsidRDefault="008E1CAA">
      <w:pPr>
        <w:numPr>
          <w:ilvl w:val="0"/>
          <w:numId w:val="41"/>
        </w:numPr>
        <w:spacing w:after="38"/>
        <w:ind w:right="-9" w:hanging="360"/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b/>
          <w:sz w:val="20"/>
          <w:szCs w:val="20"/>
        </w:rPr>
        <w:t>Per Assistenza Help Desk (HD)</w:t>
      </w:r>
      <w:r w:rsidRPr="00662649">
        <w:rPr>
          <w:rFonts w:cstheme="minorHAnsi"/>
          <w:sz w:val="20"/>
          <w:szCs w:val="20"/>
        </w:rPr>
        <w:t xml:space="preserve"> si intende l’attività di assistenza di primo e secondo livello all’utente sugli applicativi, dalla presa in carico della richiesta alla risoluzione della stessa.</w:t>
      </w:r>
    </w:p>
    <w:p w14:paraId="51792348" w14:textId="77777777" w:rsidR="00102147" w:rsidRPr="00662649" w:rsidRDefault="00102147" w:rsidP="003E2907">
      <w:pPr>
        <w:jc w:val="both"/>
        <w:rPr>
          <w:rFonts w:cstheme="minorHAnsi"/>
          <w:sz w:val="20"/>
          <w:szCs w:val="20"/>
        </w:rPr>
      </w:pPr>
      <w:r w:rsidRPr="00662649">
        <w:rPr>
          <w:rFonts w:cstheme="minorHAnsi"/>
          <w:sz w:val="20"/>
          <w:szCs w:val="20"/>
        </w:rPr>
        <w:br w:type="page"/>
      </w:r>
    </w:p>
    <w:p w14:paraId="553619AD" w14:textId="77777777" w:rsidR="00A07DD2" w:rsidRPr="00662649" w:rsidRDefault="008E1CAA" w:rsidP="003E2907">
      <w:pPr>
        <w:pStyle w:val="Titolo1"/>
        <w:jc w:val="both"/>
        <w:rPr>
          <w:rFonts w:asciiTheme="minorHAnsi" w:hAnsiTheme="minorHAnsi" w:cstheme="minorHAnsi"/>
        </w:rPr>
      </w:pPr>
      <w:bookmarkStart w:id="3" w:name="_Toc46911747"/>
      <w:bookmarkStart w:id="4" w:name="_Toc50047753"/>
      <w:bookmarkStart w:id="5" w:name="_Toc51061744"/>
      <w:bookmarkStart w:id="6" w:name="_Toc60044539"/>
      <w:bookmarkStart w:id="7" w:name="_Toc60054713"/>
      <w:bookmarkStart w:id="8" w:name="_Toc62048269"/>
      <w:bookmarkStart w:id="9" w:name="_Toc46911748"/>
      <w:bookmarkStart w:id="10" w:name="_Toc50047754"/>
      <w:bookmarkStart w:id="11" w:name="_Toc51061745"/>
      <w:bookmarkStart w:id="12" w:name="_Toc60044540"/>
      <w:bookmarkStart w:id="13" w:name="_Toc60054714"/>
      <w:bookmarkStart w:id="14" w:name="_Toc62048270"/>
      <w:bookmarkStart w:id="15" w:name="_Toc6274238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62649">
        <w:rPr>
          <w:rFonts w:asciiTheme="minorHAnsi" w:hAnsiTheme="minorHAnsi" w:cstheme="minorHAnsi"/>
        </w:rPr>
        <w:lastRenderedPageBreak/>
        <w:t>METODOLOGIA DI SVILUPPO DEL SOFTWARE APPLICATIVO</w:t>
      </w:r>
      <w:bookmarkEnd w:id="15"/>
    </w:p>
    <w:p w14:paraId="1783E4FB" w14:textId="09B6A557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 xml:space="preserve">Per l’erogazione dei servizi di </w:t>
      </w:r>
      <w:r w:rsidRPr="00662649">
        <w:rPr>
          <w:rFonts w:cstheme="minorHAnsi"/>
          <w:b/>
        </w:rPr>
        <w:t>Sviluppo Software</w:t>
      </w:r>
      <w:r w:rsidRPr="00662649">
        <w:rPr>
          <w:rFonts w:cstheme="minorHAnsi"/>
        </w:rPr>
        <w:t xml:space="preserve"> (ad “hoc” o personalizzazione di pacchetto esistente o acquisito per riuso – (</w:t>
      </w:r>
      <w:r w:rsidRPr="00662649">
        <w:rPr>
          <w:rFonts w:cstheme="minorHAnsi"/>
          <w:b/>
        </w:rPr>
        <w:t>SVS</w:t>
      </w:r>
      <w:r w:rsidRPr="00662649">
        <w:rPr>
          <w:rFonts w:cstheme="minorHAnsi"/>
        </w:rPr>
        <w:t>)</w:t>
      </w:r>
      <w:r w:rsidRPr="00662649">
        <w:rPr>
          <w:rFonts w:cstheme="minorHAnsi"/>
          <w:color w:val="FF0000"/>
        </w:rPr>
        <w:t xml:space="preserve"> </w:t>
      </w:r>
      <w:r w:rsidRPr="00662649">
        <w:rPr>
          <w:rFonts w:cstheme="minorHAnsi"/>
        </w:rPr>
        <w:t xml:space="preserve">o di </w:t>
      </w:r>
      <w:r w:rsidRPr="00662649">
        <w:rPr>
          <w:rFonts w:cstheme="minorHAnsi"/>
          <w:b/>
        </w:rPr>
        <w:t xml:space="preserve">Manutenzione Evolutiva (MEV) </w:t>
      </w:r>
      <w:r w:rsidRPr="00662649">
        <w:rPr>
          <w:rFonts w:cstheme="minorHAnsi"/>
        </w:rPr>
        <w:t xml:space="preserve">il Fornitore </w:t>
      </w:r>
      <w:r w:rsidR="00651814" w:rsidRPr="00662649">
        <w:rPr>
          <w:rFonts w:cstheme="minorHAnsi"/>
        </w:rPr>
        <w:t>dovrà</w:t>
      </w:r>
      <w:r w:rsidRPr="00662649">
        <w:rPr>
          <w:rFonts w:cstheme="minorHAnsi"/>
        </w:rPr>
        <w:t xml:space="preserve"> adottare il modello di ciclo di vita e la metodologia di sviluppo software rispettando </w:t>
      </w:r>
      <w:r w:rsidR="00651814" w:rsidRPr="00662649">
        <w:rPr>
          <w:rFonts w:cstheme="minorHAnsi"/>
        </w:rPr>
        <w:t>le linee guida pubblicate da AgID in merito (</w:t>
      </w:r>
      <w:hyperlink r:id="rId11" w:history="1">
        <w:r w:rsidR="00651814" w:rsidRPr="00662649">
          <w:rPr>
            <w:rStyle w:val="Collegamentoipertestuale"/>
            <w:rFonts w:cstheme="minorHAnsi"/>
          </w:rPr>
          <w:t>https://www.agid.gov.it/it/linee-guida</w:t>
        </w:r>
      </w:hyperlink>
      <w:r w:rsidR="00651814" w:rsidRPr="00662649">
        <w:rPr>
          <w:rFonts w:cstheme="minorHAnsi"/>
        </w:rPr>
        <w:t>)</w:t>
      </w:r>
      <w:r w:rsidR="00225C3F" w:rsidRPr="00662649">
        <w:rPr>
          <w:rFonts w:cstheme="minorHAnsi"/>
        </w:rPr>
        <w:t xml:space="preserve"> </w:t>
      </w:r>
    </w:p>
    <w:p w14:paraId="39F43093" w14:textId="462386C7" w:rsidR="008E1CAA" w:rsidRPr="00662649" w:rsidRDefault="00225C3F" w:rsidP="003E2907">
      <w:pPr>
        <w:spacing w:after="18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67F84480" w14:textId="73B0B28D" w:rsidR="008E1CAA" w:rsidRPr="00662649" w:rsidRDefault="008E1CAA">
      <w:pPr>
        <w:numPr>
          <w:ilvl w:val="0"/>
          <w:numId w:val="42"/>
        </w:numPr>
        <w:spacing w:after="8" w:line="266" w:lineRule="auto"/>
        <w:ind w:hanging="348"/>
        <w:jc w:val="both"/>
        <w:rPr>
          <w:rFonts w:cstheme="minorHAnsi"/>
        </w:rPr>
      </w:pPr>
      <w:r w:rsidRPr="00662649">
        <w:rPr>
          <w:rFonts w:cstheme="minorHAnsi"/>
        </w:rPr>
        <w:t>Il processo di sviluppo deve essere articolato almeno nelle seguenti fasi, chiaramente definite e distinte, e produrre i documenti e i sistemi software di seguito specificati:</w:t>
      </w:r>
      <w:r w:rsidR="00225C3F" w:rsidRPr="00662649">
        <w:rPr>
          <w:rFonts w:cstheme="minorHAnsi"/>
        </w:rPr>
        <w:t xml:space="preserve"> </w:t>
      </w:r>
    </w:p>
    <w:p w14:paraId="3A68DF2E" w14:textId="56531E11" w:rsidR="008E1CAA" w:rsidRPr="00662649" w:rsidRDefault="00225C3F" w:rsidP="003E2907">
      <w:pPr>
        <w:spacing w:after="0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  <w:r w:rsidRPr="00662649">
        <w:rPr>
          <w:rFonts w:eastAsia="Calibri" w:cstheme="minorHAnsi"/>
        </w:rPr>
        <w:t xml:space="preserve"> </w:t>
      </w:r>
    </w:p>
    <w:tbl>
      <w:tblPr>
        <w:tblStyle w:val="TableGrid"/>
        <w:tblW w:w="9784" w:type="dxa"/>
        <w:tblInd w:w="262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523"/>
        <w:gridCol w:w="4395"/>
        <w:gridCol w:w="2866"/>
      </w:tblGrid>
      <w:tr w:rsidR="008E1CAA" w:rsidRPr="00662649" w14:paraId="4CD4C6DF" w14:textId="77777777" w:rsidTr="00C424A6">
        <w:trPr>
          <w:trHeight w:val="94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CB24" w14:textId="6B8E99E7" w:rsidR="008E1CAA" w:rsidRPr="00662649" w:rsidRDefault="00225C3F" w:rsidP="003E2907">
            <w:pPr>
              <w:spacing w:after="3"/>
              <w:ind w:left="37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  <w:sz w:val="26"/>
              </w:rPr>
              <w:t xml:space="preserve"> </w:t>
            </w:r>
          </w:p>
          <w:p w14:paraId="0AEBFF58" w14:textId="6927677C" w:rsidR="008E1CAA" w:rsidRPr="00662649" w:rsidRDefault="008E1CAA" w:rsidP="003E2907">
            <w:pPr>
              <w:spacing w:after="12"/>
              <w:ind w:right="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  <w:sz w:val="26"/>
              </w:rPr>
              <w:t>Fase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  <w:p w14:paraId="1AAF8F97" w14:textId="4D94B01B" w:rsidR="008E1CAA" w:rsidRPr="00662649" w:rsidRDefault="00225C3F" w:rsidP="003E2907">
            <w:pPr>
              <w:ind w:left="37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454F" w14:textId="75481A2B" w:rsidR="008E1CAA" w:rsidRPr="00662649" w:rsidRDefault="00225C3F" w:rsidP="003E2907">
            <w:pPr>
              <w:spacing w:after="1"/>
              <w:ind w:left="38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  <w:sz w:val="26"/>
              </w:rPr>
              <w:t xml:space="preserve"> </w:t>
            </w:r>
          </w:p>
          <w:p w14:paraId="7683BD0A" w14:textId="6A787AE6" w:rsidR="008E1CAA" w:rsidRPr="00662649" w:rsidRDefault="008E1CAA" w:rsidP="003E2907">
            <w:pPr>
              <w:ind w:right="1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  <w:sz w:val="26"/>
              </w:rPr>
              <w:t>Documenti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2491" w14:textId="2B8CABA6" w:rsidR="008E1CAA" w:rsidRPr="00662649" w:rsidRDefault="00225C3F" w:rsidP="003E2907">
            <w:pPr>
              <w:spacing w:after="11"/>
              <w:ind w:left="38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  <w:sz w:val="26"/>
              </w:rPr>
              <w:t xml:space="preserve"> </w:t>
            </w:r>
          </w:p>
          <w:p w14:paraId="689F92EF" w14:textId="79A2C835" w:rsidR="008E1CAA" w:rsidRPr="00662649" w:rsidRDefault="008E1CAA" w:rsidP="003E2907">
            <w:pPr>
              <w:ind w:right="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  <w:sz w:val="26"/>
              </w:rPr>
              <w:t>Sistema software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</w:tr>
      <w:tr w:rsidR="008E1CAA" w:rsidRPr="00662649" w14:paraId="61947086" w14:textId="77777777" w:rsidTr="00C424A6">
        <w:trPr>
          <w:trHeight w:val="62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3002" w14:textId="2A2BA31F" w:rsidR="008E1CAA" w:rsidRPr="00662649" w:rsidRDefault="008E1CAA" w:rsidP="003E2907">
            <w:pPr>
              <w:spacing w:after="31"/>
              <w:ind w:left="110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ANALISI DEI</w:t>
            </w:r>
            <w:r w:rsidR="00225C3F" w:rsidRPr="00662649">
              <w:rPr>
                <w:rFonts w:cstheme="minorHAnsi"/>
                <w:b/>
              </w:rPr>
              <w:t xml:space="preserve"> </w:t>
            </w:r>
          </w:p>
          <w:p w14:paraId="7BE46BC7" w14:textId="05977829" w:rsidR="008E1CAA" w:rsidRPr="00662649" w:rsidRDefault="008E1CAA" w:rsidP="003E2907">
            <w:pPr>
              <w:ind w:left="110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REQUISITI UTENTE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432" w14:textId="12D3352A" w:rsidR="008E1CAA" w:rsidRPr="00662649" w:rsidRDefault="008E1CAA" w:rsidP="003E2907">
            <w:pPr>
              <w:ind w:left="110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Specifica - dettagliata quanto basta a seconda della complessità del problema - dei requisiti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A23B" w14:textId="7F759B14" w:rsidR="008E1CAA" w:rsidRPr="00662649" w:rsidRDefault="00225C3F" w:rsidP="003E2907">
            <w:pPr>
              <w:ind w:left="-14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 xml:space="preserve"> </w:t>
            </w:r>
            <w:r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4320FF36" w14:textId="77777777" w:rsidTr="00C424A6">
        <w:trPr>
          <w:trHeight w:val="67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C46" w14:textId="0C56E219" w:rsidR="008E1CAA" w:rsidRPr="00662649" w:rsidRDefault="008E1CAA" w:rsidP="003E2907">
            <w:pPr>
              <w:ind w:left="110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DISEGNO DELLA ARCHITETTURA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E9DF" w14:textId="4AB81CBE" w:rsidR="008E1CAA" w:rsidRPr="00662649" w:rsidRDefault="008E1CAA" w:rsidP="003E2907">
            <w:pPr>
              <w:spacing w:after="27" w:line="216" w:lineRule="auto"/>
              <w:ind w:left="110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Modifica al modello concettuale e logico delle basi dati se necessario;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</w:p>
          <w:p w14:paraId="4428CB94" w14:textId="013E1F53" w:rsidR="008E1CAA" w:rsidRPr="00662649" w:rsidRDefault="008E1CAA" w:rsidP="003E2907">
            <w:pPr>
              <w:ind w:left="110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Specifica tecnica dettagliata della modifica richiesta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D61D" w14:textId="2F611EBF" w:rsidR="008E1CAA" w:rsidRPr="00662649" w:rsidRDefault="00225C3F" w:rsidP="003E2907">
            <w:pPr>
              <w:ind w:left="-1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 xml:space="preserve"> </w:t>
            </w:r>
            <w:r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0EA21057" w14:textId="77777777" w:rsidTr="00C424A6">
        <w:trPr>
          <w:trHeight w:val="32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8B03" w14:textId="6DE916B8" w:rsidR="008E1CAA" w:rsidRPr="00662649" w:rsidRDefault="008E1CAA" w:rsidP="003E2907">
            <w:pPr>
              <w:ind w:left="110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 xml:space="preserve">PROGETTO DI </w:t>
            </w:r>
            <w:r w:rsidR="00651814" w:rsidRPr="00662649">
              <w:rPr>
                <w:rFonts w:cstheme="minorHAnsi"/>
                <w:b/>
              </w:rPr>
              <w:t>DETTAGLIO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EE78" w14:textId="48C1B7D6" w:rsidR="008E1CAA" w:rsidRPr="00662649" w:rsidRDefault="008E1CAA" w:rsidP="003E2907">
            <w:pPr>
              <w:ind w:left="110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Ulteriori specifiche tecniche, se necessarie;</w:t>
            </w:r>
            <w:r w:rsidRPr="00662649">
              <w:rPr>
                <w:rFonts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5F83" w14:textId="7A2C9FED" w:rsidR="008E1CAA" w:rsidRPr="00662649" w:rsidRDefault="00225C3F" w:rsidP="003E2907">
            <w:pPr>
              <w:ind w:left="336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</w:tr>
      <w:tr w:rsidR="008E1CAA" w:rsidRPr="00662649" w14:paraId="3E384226" w14:textId="77777777" w:rsidTr="00C424A6">
        <w:trPr>
          <w:trHeight w:val="84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22DA" w14:textId="34E292B9" w:rsidR="008E1CAA" w:rsidRPr="00662649" w:rsidRDefault="008E1CAA" w:rsidP="003E2907">
            <w:pPr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SVILUPPO E TEST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D823" w14:textId="42A7130C" w:rsidR="008E1CAA" w:rsidRPr="00662649" w:rsidRDefault="008E1CAA" w:rsidP="003E2907">
            <w:pPr>
              <w:ind w:left="108" w:right="626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Documentazione dei test che si effettuano per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  <w:r w:rsidRPr="00662649">
              <w:rPr>
                <w:rFonts w:cstheme="minorHAnsi"/>
                <w:sz w:val="18"/>
              </w:rPr>
              <w:t>verificare la modifica e sua integrazione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  <w:r w:rsidR="00225C3F" w:rsidRPr="00662649">
              <w:rPr>
                <w:rFonts w:cstheme="minorHAnsi"/>
              </w:rPr>
              <w:t xml:space="preserve"> 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9D7" w14:textId="3B5A8C35" w:rsidR="008E1CAA" w:rsidRPr="00662649" w:rsidRDefault="008E1CAA" w:rsidP="003E2907">
            <w:pPr>
              <w:ind w:left="574" w:hanging="334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Modifica completa e testata nell’ambiente di test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</w:tr>
      <w:tr w:rsidR="008E1CAA" w:rsidRPr="00662649" w14:paraId="6780A312" w14:textId="77777777" w:rsidTr="00C424A6">
        <w:trPr>
          <w:trHeight w:val="69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8BDE" w14:textId="6EAA1B99" w:rsidR="008E1CAA" w:rsidRPr="00662649" w:rsidRDefault="008E1CAA" w:rsidP="003E2907">
            <w:pPr>
              <w:spacing w:after="3"/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COLLAUDO (per</w:t>
            </w:r>
            <w:r w:rsidR="00225C3F" w:rsidRPr="00662649">
              <w:rPr>
                <w:rFonts w:cstheme="minorHAnsi"/>
                <w:b/>
              </w:rPr>
              <w:t xml:space="preserve"> </w:t>
            </w:r>
          </w:p>
          <w:p w14:paraId="535871E1" w14:textId="2482DF74" w:rsidR="008E1CAA" w:rsidRPr="00662649" w:rsidRDefault="008E1CAA" w:rsidP="003E2907">
            <w:pPr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SVS)</w:t>
            </w:r>
            <w:r w:rsidR="00225C3F" w:rsidRPr="0066264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15B" w14:textId="77777777" w:rsidR="008E1CAA" w:rsidRPr="00662649" w:rsidRDefault="008E1CAA" w:rsidP="003E2907">
            <w:pPr>
              <w:spacing w:after="53"/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 xml:space="preserve">Documento di collaudo firmato per accettazione dal Fornitore e Rappresentanti dell’Amministrazione </w:t>
            </w:r>
          </w:p>
          <w:p w14:paraId="6FDBC0A6" w14:textId="3B13B56F" w:rsidR="008E1CAA" w:rsidRPr="00662649" w:rsidRDefault="008E1CAA" w:rsidP="003E2907">
            <w:pPr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(Direzione committente; Sistemi Informativi)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108" w14:textId="605B9862" w:rsidR="008E1CAA" w:rsidRPr="00662649" w:rsidRDefault="00225C3F" w:rsidP="003E2907">
            <w:pPr>
              <w:ind w:left="336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</w:tr>
      <w:tr w:rsidR="008E1CAA" w:rsidRPr="00662649" w14:paraId="43DC6F09" w14:textId="77777777" w:rsidTr="00C424A6">
        <w:trPr>
          <w:trHeight w:val="159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CA59" w14:textId="1ECC7FA6" w:rsidR="008E1CAA" w:rsidRPr="00662649" w:rsidRDefault="008E1CAA" w:rsidP="003E2907">
            <w:pPr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RILASCIO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85E3" w14:textId="5362CF1A" w:rsidR="008E1CAA" w:rsidRPr="00662649" w:rsidRDefault="008E1CAA" w:rsidP="003E2907">
            <w:pPr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Note per l’Utente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</w:p>
          <w:p w14:paraId="1E7C08DE" w14:textId="3BE1DDFC" w:rsidR="008E1CAA" w:rsidRPr="00662649" w:rsidRDefault="008E1CAA" w:rsidP="003E2907">
            <w:pPr>
              <w:spacing w:after="27" w:line="216" w:lineRule="auto"/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Note operative e di gestione (ad uso dei sistemisti e degli addetti alla gestione)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</w:p>
          <w:p w14:paraId="176CF75B" w14:textId="2663601D" w:rsidR="008E1CAA" w:rsidRPr="00662649" w:rsidRDefault="008E1CAA" w:rsidP="003E2907">
            <w:pPr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Note tecniche del prodotto (ad uso degli addetti alla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</w:p>
          <w:p w14:paraId="4A5A1535" w14:textId="54327B10" w:rsidR="008E1CAA" w:rsidRPr="00662649" w:rsidRDefault="008E1CAA" w:rsidP="003E2907">
            <w:pPr>
              <w:spacing w:after="154" w:line="237" w:lineRule="auto"/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manutenzione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  <w:r w:rsidRPr="00662649">
              <w:rPr>
                <w:rFonts w:cstheme="minorHAnsi"/>
                <w:sz w:val="18"/>
              </w:rPr>
              <w:t>e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  <w:r w:rsidRPr="00662649">
              <w:rPr>
                <w:rFonts w:cstheme="minorHAnsi"/>
                <w:sz w:val="18"/>
              </w:rPr>
              <w:tab/>
              <w:t>sviluppo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  <w:r w:rsidRPr="00662649">
              <w:rPr>
                <w:rFonts w:cstheme="minorHAnsi"/>
                <w:sz w:val="18"/>
              </w:rPr>
              <w:tab/>
              <w:t>del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  <w:r w:rsidRPr="00662649">
              <w:rPr>
                <w:rFonts w:cstheme="minorHAnsi"/>
                <w:sz w:val="18"/>
              </w:rPr>
              <w:tab/>
              <w:t>software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  <w:r w:rsidRPr="00662649">
              <w:rPr>
                <w:rFonts w:cstheme="minorHAnsi"/>
                <w:sz w:val="18"/>
              </w:rPr>
              <w:tab/>
              <w:t>e comprensivo delle</w:t>
            </w:r>
            <w:r w:rsidR="00225C3F" w:rsidRPr="00662649">
              <w:rPr>
                <w:rFonts w:cstheme="minorHAnsi"/>
                <w:sz w:val="18"/>
              </w:rPr>
              <w:t xml:space="preserve"> </w:t>
            </w:r>
          </w:p>
          <w:p w14:paraId="7CEC601A" w14:textId="3AEB4DF6" w:rsidR="008E1CAA" w:rsidRPr="00662649" w:rsidRDefault="008E1CAA" w:rsidP="003E2907">
            <w:pPr>
              <w:ind w:left="10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18"/>
              </w:rPr>
              <w:t>istruzioni per l’installazione se necessario)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B16" w14:textId="3AD71B5C" w:rsidR="008E1CAA" w:rsidRPr="00662649" w:rsidRDefault="00225C3F" w:rsidP="003E2907">
            <w:pPr>
              <w:ind w:left="336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  <w:p w14:paraId="2928F55D" w14:textId="77777777" w:rsidR="008E1CAA" w:rsidRPr="00662649" w:rsidRDefault="008E1CAA" w:rsidP="003E2907">
            <w:pPr>
              <w:tabs>
                <w:tab w:val="center" w:pos="1498"/>
              </w:tabs>
              <w:ind w:left="-17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8"/>
                <w:vertAlign w:val="superscript"/>
              </w:rPr>
              <w:t xml:space="preserve"> </w:t>
            </w:r>
            <w:r w:rsidRPr="00662649">
              <w:rPr>
                <w:rFonts w:cstheme="minorHAnsi"/>
                <w:sz w:val="28"/>
                <w:vertAlign w:val="superscript"/>
              </w:rPr>
              <w:tab/>
            </w:r>
            <w:r w:rsidRPr="00662649">
              <w:rPr>
                <w:rFonts w:cstheme="minorHAnsi"/>
                <w:sz w:val="20"/>
              </w:rPr>
              <w:t xml:space="preserve">Modifica finale integrata </w:t>
            </w:r>
          </w:p>
          <w:p w14:paraId="2359B75F" w14:textId="7E9E783B" w:rsidR="008E1CAA" w:rsidRPr="00662649" w:rsidRDefault="008E1CAA" w:rsidP="003E2907">
            <w:pPr>
              <w:ind w:left="326" w:right="11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nell’ambiente di produzione</w:t>
            </w:r>
            <w:r w:rsidR="00225C3F" w:rsidRPr="00662649">
              <w:rPr>
                <w:rFonts w:cstheme="minorHAnsi"/>
                <w:b/>
                <w:sz w:val="26"/>
              </w:rPr>
              <w:t xml:space="preserve"> </w:t>
            </w:r>
          </w:p>
        </w:tc>
      </w:tr>
    </w:tbl>
    <w:p w14:paraId="7A9C7698" w14:textId="10C95A80" w:rsidR="008E1CAA" w:rsidRPr="00662649" w:rsidRDefault="00225C3F" w:rsidP="003E2907">
      <w:pPr>
        <w:spacing w:after="5"/>
        <w:ind w:left="360"/>
        <w:jc w:val="both"/>
        <w:rPr>
          <w:rFonts w:cstheme="minorHAnsi"/>
        </w:rPr>
      </w:pPr>
      <w:r w:rsidRPr="00662649">
        <w:rPr>
          <w:rFonts w:cstheme="minorHAnsi"/>
          <w:b/>
          <w:sz w:val="26"/>
        </w:rPr>
        <w:t xml:space="preserve"> </w:t>
      </w:r>
    </w:p>
    <w:p w14:paraId="5F7EAC9D" w14:textId="16DE780B" w:rsidR="008E1CAA" w:rsidRPr="00662649" w:rsidRDefault="00225C3F" w:rsidP="003E2907">
      <w:pPr>
        <w:spacing w:after="0"/>
        <w:ind w:left="360"/>
        <w:jc w:val="both"/>
        <w:rPr>
          <w:rFonts w:cstheme="minorHAnsi"/>
        </w:rPr>
      </w:pPr>
      <w:r w:rsidRPr="00662649">
        <w:rPr>
          <w:rFonts w:cstheme="minorHAnsi"/>
          <w:b/>
          <w:sz w:val="26"/>
        </w:rPr>
        <w:t xml:space="preserve"> </w:t>
      </w:r>
    </w:p>
    <w:p w14:paraId="19B0E592" w14:textId="4AE82E49" w:rsidR="008E1CAA" w:rsidRPr="00662649" w:rsidRDefault="008E1CAA">
      <w:pPr>
        <w:numPr>
          <w:ilvl w:val="0"/>
          <w:numId w:val="42"/>
        </w:numPr>
        <w:spacing w:after="8" w:line="266" w:lineRule="auto"/>
        <w:ind w:hanging="348"/>
        <w:jc w:val="both"/>
        <w:rPr>
          <w:rFonts w:cstheme="minorHAnsi"/>
        </w:rPr>
      </w:pPr>
      <w:r w:rsidRPr="00662649">
        <w:rPr>
          <w:rFonts w:cstheme="minorHAnsi"/>
        </w:rPr>
        <w:t>Per quanto riguarda le modalità di scrittura del codice software, si richiede che:</w:t>
      </w:r>
      <w:r w:rsidR="00225C3F" w:rsidRPr="00662649">
        <w:rPr>
          <w:rFonts w:cstheme="minorHAnsi"/>
        </w:rPr>
        <w:t xml:space="preserve"> </w:t>
      </w:r>
    </w:p>
    <w:p w14:paraId="3263C00C" w14:textId="2F0C5989" w:rsidR="008E1CAA" w:rsidRPr="00662649" w:rsidRDefault="008E1CAA">
      <w:pPr>
        <w:numPr>
          <w:ilvl w:val="0"/>
          <w:numId w:val="43"/>
        </w:numPr>
        <w:spacing w:after="8" w:line="266" w:lineRule="auto"/>
        <w:ind w:hanging="348"/>
        <w:jc w:val="both"/>
        <w:rPr>
          <w:rFonts w:cstheme="minorHAnsi"/>
        </w:rPr>
      </w:pPr>
      <w:r w:rsidRPr="00662649">
        <w:rPr>
          <w:rFonts w:cstheme="minorHAnsi"/>
        </w:rPr>
        <w:t>i commenti siano facilmente individuabili;</w:t>
      </w:r>
      <w:r w:rsidR="00225C3F" w:rsidRPr="00662649">
        <w:rPr>
          <w:rFonts w:cstheme="minorHAnsi"/>
        </w:rPr>
        <w:t xml:space="preserve"> </w:t>
      </w:r>
    </w:p>
    <w:p w14:paraId="37CB5411" w14:textId="19F1AE68" w:rsidR="008E1CAA" w:rsidRPr="00662649" w:rsidRDefault="008E1CAA">
      <w:pPr>
        <w:numPr>
          <w:ilvl w:val="0"/>
          <w:numId w:val="43"/>
        </w:numPr>
        <w:spacing w:after="8" w:line="266" w:lineRule="auto"/>
        <w:ind w:hanging="348"/>
        <w:jc w:val="both"/>
        <w:rPr>
          <w:rFonts w:cstheme="minorHAnsi"/>
        </w:rPr>
      </w:pPr>
      <w:r w:rsidRPr="00662649">
        <w:rPr>
          <w:rFonts w:cstheme="minorHAnsi"/>
        </w:rPr>
        <w:t>i nuovi sviluppi siano corredati almeno dalle seguenti informazioni:</w:t>
      </w:r>
      <w:r w:rsidR="00225C3F" w:rsidRPr="00662649">
        <w:rPr>
          <w:rFonts w:cstheme="minorHAnsi"/>
        </w:rPr>
        <w:t xml:space="preserve"> </w:t>
      </w:r>
    </w:p>
    <w:p w14:paraId="0E64E380" w14:textId="4BEAE5F9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nome;</w:t>
      </w:r>
      <w:r w:rsidR="00225C3F" w:rsidRPr="00662649">
        <w:rPr>
          <w:rFonts w:cstheme="minorHAnsi"/>
        </w:rPr>
        <w:t xml:space="preserve"> </w:t>
      </w:r>
    </w:p>
    <w:p w14:paraId="4F785860" w14:textId="26FE67D5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data di creazione;</w:t>
      </w:r>
      <w:r w:rsidR="00225C3F" w:rsidRPr="00662649">
        <w:rPr>
          <w:rFonts w:cstheme="minorHAnsi"/>
        </w:rPr>
        <w:t xml:space="preserve"> </w:t>
      </w:r>
    </w:p>
    <w:p w14:paraId="56E34187" w14:textId="481A2D2F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funzioni svolte;</w:t>
      </w:r>
      <w:r w:rsidR="00225C3F" w:rsidRPr="00662649">
        <w:rPr>
          <w:rFonts w:cstheme="minorHAnsi"/>
        </w:rPr>
        <w:t xml:space="preserve"> </w:t>
      </w:r>
    </w:p>
    <w:p w14:paraId="6755AC09" w14:textId="21B3D459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modulo chiamante con relativi parametri;</w:t>
      </w:r>
      <w:r w:rsidR="00225C3F" w:rsidRPr="00662649">
        <w:rPr>
          <w:rFonts w:cstheme="minorHAnsi"/>
        </w:rPr>
        <w:t xml:space="preserve"> </w:t>
      </w:r>
    </w:p>
    <w:p w14:paraId="5CB5C6DC" w14:textId="1C183620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modulo/i chiamati con relativi parametri;</w:t>
      </w:r>
      <w:r w:rsidR="00225C3F" w:rsidRPr="00662649">
        <w:rPr>
          <w:rFonts w:cstheme="minorHAnsi"/>
        </w:rPr>
        <w:t xml:space="preserve"> </w:t>
      </w:r>
    </w:p>
    <w:p w14:paraId="449ACDD9" w14:textId="7B8554C2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lastRenderedPageBreak/>
        <w:t>archivi/tabelle accedute e modalità di accesso;</w:t>
      </w:r>
      <w:r w:rsidR="00225C3F" w:rsidRPr="00662649">
        <w:rPr>
          <w:rFonts w:cstheme="minorHAnsi"/>
        </w:rPr>
        <w:t xml:space="preserve"> </w:t>
      </w:r>
    </w:p>
    <w:p w14:paraId="01D7D534" w14:textId="648DDA87" w:rsidR="008E1CAA" w:rsidRPr="00662649" w:rsidRDefault="008E1CAA">
      <w:pPr>
        <w:numPr>
          <w:ilvl w:val="0"/>
          <w:numId w:val="43"/>
        </w:numPr>
        <w:spacing w:after="8" w:line="266" w:lineRule="auto"/>
        <w:ind w:hanging="348"/>
        <w:jc w:val="both"/>
        <w:rPr>
          <w:rFonts w:cstheme="minorHAnsi"/>
        </w:rPr>
      </w:pPr>
      <w:r w:rsidRPr="00662649">
        <w:rPr>
          <w:rFonts w:cstheme="minorHAnsi"/>
        </w:rPr>
        <w:t>ogni intervento di modifica al software applicativo esistente sia rilevabile in termini di commento e abbia una riga commento dedicata, in testa al modulo, con i seguenti dati minimi di riferimento:</w:t>
      </w:r>
      <w:r w:rsidR="00225C3F" w:rsidRPr="00662649">
        <w:rPr>
          <w:rFonts w:cstheme="minorHAnsi"/>
        </w:rPr>
        <w:t xml:space="preserve"> </w:t>
      </w:r>
    </w:p>
    <w:p w14:paraId="501AD76C" w14:textId="07FF27CF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data dell'intervento;</w:t>
      </w:r>
      <w:r w:rsidR="00225C3F" w:rsidRPr="00662649">
        <w:rPr>
          <w:rFonts w:cstheme="minorHAnsi"/>
        </w:rPr>
        <w:t xml:space="preserve"> </w:t>
      </w:r>
    </w:p>
    <w:p w14:paraId="30C73888" w14:textId="57754B01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autore;</w:t>
      </w:r>
      <w:r w:rsidR="00225C3F" w:rsidRPr="00662649">
        <w:rPr>
          <w:rFonts w:cstheme="minorHAnsi"/>
        </w:rPr>
        <w:t xml:space="preserve"> </w:t>
      </w:r>
    </w:p>
    <w:p w14:paraId="65D09245" w14:textId="3063BF28" w:rsidR="008E1CAA" w:rsidRPr="00662649" w:rsidRDefault="008E1CAA">
      <w:pPr>
        <w:numPr>
          <w:ilvl w:val="1"/>
          <w:numId w:val="43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informazioni sugli interventi di manutenzione effettuati;</w:t>
      </w:r>
      <w:r w:rsidR="00225C3F" w:rsidRPr="00662649">
        <w:rPr>
          <w:rFonts w:cstheme="minorHAnsi"/>
        </w:rPr>
        <w:t xml:space="preserve"> </w:t>
      </w:r>
    </w:p>
    <w:p w14:paraId="0D884B3E" w14:textId="1212F8AC" w:rsidR="008E1CAA" w:rsidRPr="00662649" w:rsidRDefault="008E1CAA">
      <w:pPr>
        <w:numPr>
          <w:ilvl w:val="1"/>
          <w:numId w:val="43"/>
        </w:numPr>
        <w:spacing w:after="76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identificazione delle linee di codice aggiunte, sostituite o rimosse.</w:t>
      </w:r>
      <w:r w:rsidR="00225C3F" w:rsidRPr="00662649">
        <w:rPr>
          <w:rFonts w:cstheme="minorHAnsi"/>
        </w:rPr>
        <w:t xml:space="preserve"> </w:t>
      </w:r>
    </w:p>
    <w:p w14:paraId="40BB4BC3" w14:textId="77777777" w:rsidR="008E1CAA" w:rsidRPr="00662649" w:rsidRDefault="008E1CAA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662649">
        <w:rPr>
          <w:rFonts w:asciiTheme="minorHAnsi" w:hAnsiTheme="minorHAnsi" w:cstheme="minorHAnsi"/>
        </w:rPr>
        <w:t>Tutto il software prodotto deve essere di buona qualità rispetto alle norme vigenti e alle migliori pratiche professionali e realizzato a regola d’arte. Nel caso il requisito della qualità non sia rispettato, l’Amministrazione si riserva il diritto di rifiutare il prodotto consegnato e di richiederne l’adeguamento che dovrà avvenire a carico ed oneri del Fornitore. Il Fornitore sarà ritenuto responsabile dei maggiori tempi conseguenti alle esigenze di adeguamento della qualità, anche ai fini del calcolo dei livelli di servizio e delle eventuali penali.</w:t>
      </w:r>
    </w:p>
    <w:p w14:paraId="6C564131" w14:textId="77777777" w:rsidR="008E1CAA" w:rsidRPr="00662649" w:rsidRDefault="008E1CAA" w:rsidP="003E2907">
      <w:pPr>
        <w:pStyle w:val="Titolo1"/>
        <w:jc w:val="both"/>
        <w:rPr>
          <w:rFonts w:asciiTheme="minorHAnsi" w:hAnsiTheme="minorHAnsi" w:cstheme="minorHAnsi"/>
        </w:rPr>
      </w:pPr>
      <w:bookmarkStart w:id="16" w:name="_Toc62742382"/>
      <w:r w:rsidRPr="00662649">
        <w:rPr>
          <w:rFonts w:asciiTheme="minorHAnsi" w:hAnsiTheme="minorHAnsi" w:cstheme="minorHAnsi"/>
        </w:rPr>
        <w:t>MODALITA’ DI EROGAZIONE E DI REMUNERAZIONE DEI SERVIZI</w:t>
      </w:r>
      <w:bookmarkEnd w:id="16"/>
    </w:p>
    <w:p w14:paraId="440FEE56" w14:textId="4676CF94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Di seguito sono definite le modalità di erogazione dei servizi e di calcolo dei corrispettivi.</w:t>
      </w:r>
      <w:r w:rsidR="00225C3F" w:rsidRPr="00662649">
        <w:rPr>
          <w:rFonts w:cstheme="minorHAnsi"/>
          <w:b/>
        </w:rPr>
        <w:t xml:space="preserve"> </w:t>
      </w:r>
    </w:p>
    <w:p w14:paraId="323724B2" w14:textId="0D0556CA" w:rsidR="008E1CAA" w:rsidRPr="00662649" w:rsidRDefault="00225C3F" w:rsidP="003E2907">
      <w:pPr>
        <w:spacing w:after="0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tbl>
      <w:tblPr>
        <w:tblStyle w:val="TableGrid"/>
        <w:tblW w:w="9784" w:type="dxa"/>
        <w:tblInd w:w="262" w:type="dxa"/>
        <w:tblCellMar>
          <w:top w:w="24" w:type="dxa"/>
          <w:right w:w="8" w:type="dxa"/>
        </w:tblCellMar>
        <w:tblLook w:val="04A0" w:firstRow="1" w:lastRow="0" w:firstColumn="1" w:lastColumn="0" w:noHBand="0" w:noVBand="1"/>
      </w:tblPr>
      <w:tblGrid>
        <w:gridCol w:w="3265"/>
        <w:gridCol w:w="3653"/>
        <w:gridCol w:w="2866"/>
      </w:tblGrid>
      <w:tr w:rsidR="008E1CAA" w:rsidRPr="00662649" w14:paraId="4170EEFF" w14:textId="77777777" w:rsidTr="00C424A6">
        <w:trPr>
          <w:trHeight w:val="305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9723" w14:textId="7B621293" w:rsidR="008E1CAA" w:rsidRPr="00662649" w:rsidRDefault="008E1CAA" w:rsidP="003E2907">
            <w:pPr>
              <w:ind w:left="8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Servizi</w:t>
            </w:r>
            <w:r w:rsidR="00225C3F" w:rsidRPr="0066264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BE5B" w14:textId="60391430" w:rsidR="008E1CAA" w:rsidRPr="00662649" w:rsidRDefault="008E1CAA" w:rsidP="003E2907">
            <w:pPr>
              <w:ind w:left="11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Modalità di erogazione</w:t>
            </w:r>
            <w:r w:rsidR="00225C3F" w:rsidRPr="0066264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C15" w14:textId="18712E6D" w:rsidR="008E1CAA" w:rsidRPr="00662649" w:rsidRDefault="008E1CAA" w:rsidP="003E2907">
            <w:pPr>
              <w:ind w:left="1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b/>
              </w:rPr>
              <w:t>Remunerazione</w:t>
            </w:r>
            <w:r w:rsidR="00225C3F" w:rsidRPr="00662649">
              <w:rPr>
                <w:rFonts w:cstheme="minorHAnsi"/>
                <w:b/>
              </w:rPr>
              <w:t xml:space="preserve"> </w:t>
            </w:r>
          </w:p>
        </w:tc>
      </w:tr>
      <w:tr w:rsidR="008E1CAA" w:rsidRPr="00662649" w14:paraId="1D7C4373" w14:textId="77777777" w:rsidTr="00C424A6">
        <w:trPr>
          <w:trHeight w:val="30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7D69" w14:textId="6B5E8BBE" w:rsidR="008E1CAA" w:rsidRPr="00662649" w:rsidRDefault="008E1CAA" w:rsidP="003E2907">
            <w:pPr>
              <w:ind w:left="115" w:right="6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Presa in carico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F7A4" w14:textId="7141C108" w:rsidR="008E1CAA" w:rsidRPr="00662649" w:rsidRDefault="008E1CAA" w:rsidP="003E2907">
            <w:pPr>
              <w:ind w:left="11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Una tantum a inizio fornitura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27E5" w14:textId="2A6F38E4" w:rsidR="008E1CAA" w:rsidRPr="00662649" w:rsidRDefault="008E1CAA" w:rsidP="003E2907">
            <w:pPr>
              <w:ind w:left="11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A corpo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</w:tr>
      <w:tr w:rsidR="008E1CAA" w:rsidRPr="00662649" w14:paraId="52A31FB8" w14:textId="77777777" w:rsidTr="00C424A6">
        <w:trPr>
          <w:trHeight w:val="57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62A7" w14:textId="236E17B8" w:rsidR="008E1CAA" w:rsidRPr="00662649" w:rsidRDefault="008E1CAA" w:rsidP="003E2907">
            <w:pPr>
              <w:ind w:left="115" w:right="6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Manutenzione Correttiva (MAC)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6C45" w14:textId="411DEC7A" w:rsidR="008E1CAA" w:rsidRPr="00662649" w:rsidRDefault="008E1CAA" w:rsidP="003E2907">
            <w:pPr>
              <w:ind w:left="11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Continuativa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779" w14:textId="7DA9001A" w:rsidR="008E1CAA" w:rsidRPr="00662649" w:rsidRDefault="008E1CAA" w:rsidP="003E2907">
            <w:pPr>
              <w:ind w:left="11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A corpo</w:t>
            </w:r>
            <w:r w:rsidR="00225C3F" w:rsidRPr="00662649">
              <w:rPr>
                <w:rFonts w:cstheme="minorHAnsi"/>
                <w:b/>
              </w:rPr>
              <w:t xml:space="preserve"> </w:t>
            </w:r>
          </w:p>
        </w:tc>
      </w:tr>
      <w:tr w:rsidR="008E1CAA" w:rsidRPr="00662649" w14:paraId="289D0199" w14:textId="77777777" w:rsidTr="00C424A6">
        <w:trPr>
          <w:trHeight w:val="56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A99D" w14:textId="14E87D46" w:rsidR="008E1CAA" w:rsidRPr="00662649" w:rsidRDefault="008E1CAA" w:rsidP="003E2907">
            <w:pPr>
              <w:ind w:left="115" w:right="6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Manutenzione Adeguativa (MA)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C8B8" w14:textId="1F2FCEF0" w:rsidR="008E1CAA" w:rsidRPr="00662649" w:rsidRDefault="008E1CAA" w:rsidP="003E2907">
            <w:pPr>
              <w:ind w:left="11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Continuativa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F22" w14:textId="54B16DD9" w:rsidR="008E1CAA" w:rsidRPr="00662649" w:rsidRDefault="008E1CAA" w:rsidP="003E2907">
            <w:pPr>
              <w:ind w:left="11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A corpo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</w:tr>
      <w:tr w:rsidR="008E1CAA" w:rsidRPr="00662649" w14:paraId="0E13E0FE" w14:textId="77777777" w:rsidTr="00C424A6">
        <w:trPr>
          <w:trHeight w:val="57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00AF" w14:textId="35D01173" w:rsidR="008E1CAA" w:rsidRPr="00662649" w:rsidRDefault="008E1CAA" w:rsidP="003E2907">
            <w:pPr>
              <w:ind w:left="115" w:right="6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Manutenzione Evolutiva (MEV)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F298" w14:textId="35187721" w:rsidR="008E1CAA" w:rsidRPr="00662649" w:rsidRDefault="00225C3F" w:rsidP="003E2907">
            <w:pPr>
              <w:ind w:left="-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 xml:space="preserve"> </w:t>
            </w:r>
            <w:r w:rsidR="008E1CAA" w:rsidRPr="00662649">
              <w:rPr>
                <w:rFonts w:cstheme="minorHAnsi"/>
              </w:rPr>
              <w:t>A richiesta</w:t>
            </w:r>
            <w:r w:rsidRPr="00662649">
              <w:rPr>
                <w:rFonts w:cstheme="minorHAnsi"/>
              </w:rPr>
              <w:t xml:space="preserve"> </w:t>
            </w:r>
            <w:r w:rsidRPr="00662649">
              <w:rPr>
                <w:rFonts w:eastAsia="Calibri"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93D3" w14:textId="6DBBC240" w:rsidR="008E1CAA" w:rsidRPr="00662649" w:rsidRDefault="008E1CAA" w:rsidP="003E2907">
            <w:pPr>
              <w:ind w:left="113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Su stima: a ore-giorni o a corpo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</w:tr>
      <w:tr w:rsidR="008E1CAA" w:rsidRPr="00662649" w14:paraId="20CA49F2" w14:textId="77777777" w:rsidTr="00C424A6">
        <w:trPr>
          <w:trHeight w:val="56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33DC" w14:textId="38DB8860" w:rsidR="008E1CAA" w:rsidRPr="00662649" w:rsidRDefault="008E1CAA" w:rsidP="003E2907">
            <w:pPr>
              <w:ind w:left="115" w:right="6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Sviluppo Software (SVS)</w:t>
            </w:r>
            <w:r w:rsidR="00225C3F" w:rsidRPr="00662649">
              <w:rPr>
                <w:rFonts w:cstheme="minorHAnsi"/>
              </w:rPr>
              <w:t xml:space="preserve"> 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529D" w14:textId="5C98188E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 xml:space="preserve"> </w:t>
            </w:r>
            <w:r w:rsidR="008E1CAA" w:rsidRPr="00662649">
              <w:rPr>
                <w:rFonts w:cstheme="minorHAnsi"/>
              </w:rPr>
              <w:t>A richiesta</w:t>
            </w:r>
            <w:r w:rsidRPr="00662649">
              <w:rPr>
                <w:rFonts w:cstheme="minorHAnsi"/>
              </w:rPr>
              <w:t xml:space="preserve"> </w:t>
            </w:r>
            <w:r w:rsidRPr="00662649">
              <w:rPr>
                <w:rFonts w:eastAsia="Calibri"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4D1F" w14:textId="7637584F" w:rsidR="008E1CAA" w:rsidRPr="00662649" w:rsidRDefault="00DB5827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 xml:space="preserve"> </w:t>
            </w:r>
            <w:r w:rsidR="008E1CAA" w:rsidRPr="00662649">
              <w:rPr>
                <w:rFonts w:cstheme="minorHAnsi"/>
              </w:rPr>
              <w:t>Su stima: a ore-giorni o a corpo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</w:tr>
      <w:tr w:rsidR="008E1CAA" w:rsidRPr="00662649" w14:paraId="279D930F" w14:textId="77777777" w:rsidTr="00C424A6">
        <w:trPr>
          <w:trHeight w:val="305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9ECA" w14:textId="1BAB6B2C" w:rsidR="008E1CAA" w:rsidRPr="00662649" w:rsidRDefault="008E1CAA" w:rsidP="003E2907">
            <w:pPr>
              <w:ind w:left="115" w:right="6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Assistenza Help Desk (HD)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5A4" w14:textId="4F625098" w:rsidR="008E1CAA" w:rsidRPr="00662649" w:rsidRDefault="001D6966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 xml:space="preserve"> </w:t>
            </w:r>
            <w:r w:rsidR="008E1CAA" w:rsidRPr="00662649">
              <w:rPr>
                <w:rFonts w:cstheme="minorHAnsi"/>
              </w:rPr>
              <w:t>Continuativa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5F80" w14:textId="54DEECCE" w:rsidR="008E1CAA" w:rsidRPr="00662649" w:rsidRDefault="00DB5827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 xml:space="preserve"> </w:t>
            </w:r>
            <w:r w:rsidR="008E1CAA" w:rsidRPr="00662649">
              <w:rPr>
                <w:rFonts w:cstheme="minorHAnsi"/>
              </w:rPr>
              <w:t>A corpo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</w:tr>
      <w:tr w:rsidR="008E1CAA" w:rsidRPr="00662649" w14:paraId="4AB25923" w14:textId="77777777" w:rsidTr="00C424A6">
        <w:trPr>
          <w:trHeight w:val="307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6D1B" w14:textId="613CF572" w:rsidR="008E1CAA" w:rsidRPr="00662649" w:rsidRDefault="008E1CAA" w:rsidP="003E2907">
            <w:pPr>
              <w:ind w:left="115" w:right="6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Passaggio di consegna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89A9" w14:textId="5345AAB0" w:rsidR="008E1CAA" w:rsidRPr="00662649" w:rsidRDefault="001D6966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 xml:space="preserve"> </w:t>
            </w:r>
            <w:r w:rsidR="008E1CAA" w:rsidRPr="00662649">
              <w:rPr>
                <w:rFonts w:cstheme="minorHAnsi"/>
              </w:rPr>
              <w:t>Una tantum a fine fornitura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04F7" w14:textId="6BACA5DE" w:rsidR="008E1CAA" w:rsidRPr="00662649" w:rsidRDefault="00DB5827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 xml:space="preserve"> </w:t>
            </w:r>
            <w:r w:rsidR="008E1CAA" w:rsidRPr="00662649">
              <w:rPr>
                <w:rFonts w:cstheme="minorHAnsi"/>
              </w:rPr>
              <w:t>A corpo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</w:tr>
    </w:tbl>
    <w:p w14:paraId="371272A6" w14:textId="30B4E385" w:rsidR="008E1CAA" w:rsidRPr="00662649" w:rsidRDefault="00225C3F" w:rsidP="003E2907">
      <w:pPr>
        <w:spacing w:after="39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7BD487EE" w14:textId="485EF1A3" w:rsidR="008E1CAA" w:rsidRPr="00662649" w:rsidRDefault="008E1CAA" w:rsidP="003E2907">
      <w:pPr>
        <w:spacing w:after="57"/>
        <w:jc w:val="both"/>
        <w:rPr>
          <w:rFonts w:cstheme="minorHAnsi"/>
        </w:rPr>
      </w:pPr>
      <w:r w:rsidRPr="00662649">
        <w:rPr>
          <w:rFonts w:cstheme="minorHAnsi"/>
          <w:b/>
          <w:u w:val="single" w:color="000000"/>
        </w:rPr>
        <w:t>Modalità di erogazione “continuativa”</w:t>
      </w:r>
      <w:r w:rsidRPr="00662649">
        <w:rPr>
          <w:rFonts w:cstheme="minorHAnsi"/>
        </w:rPr>
        <w:t>:</w:t>
      </w:r>
      <w:r w:rsidRPr="00662649">
        <w:rPr>
          <w:rFonts w:cstheme="minorHAnsi"/>
          <w:b/>
        </w:rPr>
        <w:t xml:space="preserve"> </w:t>
      </w:r>
      <w:r w:rsidRPr="00662649">
        <w:rPr>
          <w:rFonts w:cstheme="minorHAnsi"/>
        </w:rPr>
        <w:t xml:space="preserve">i relativi servizi si intendono erogati senza soluzione di continuità a partire dalla data di assegnazione fornitura e fino al termine della stessa, durante tutti </w:t>
      </w:r>
      <w:r w:rsidR="00B309E7" w:rsidRPr="00662649">
        <w:rPr>
          <w:rFonts w:cstheme="minorHAnsi"/>
        </w:rPr>
        <w:t xml:space="preserve">i giorni lavorativi dell’anno, </w:t>
      </w:r>
      <w:r w:rsidRPr="00662649">
        <w:rPr>
          <w:rFonts w:cstheme="minorHAnsi"/>
        </w:rPr>
        <w:t>in accordo con le seguenti procedure:</w:t>
      </w:r>
      <w:r w:rsidR="00225C3F" w:rsidRPr="00662649">
        <w:rPr>
          <w:rFonts w:cstheme="minorHAnsi"/>
        </w:rPr>
        <w:t xml:space="preserve"> </w:t>
      </w:r>
    </w:p>
    <w:p w14:paraId="218D6F1B" w14:textId="793EDD64" w:rsidR="008E1CAA" w:rsidRPr="00662649" w:rsidRDefault="008E1CAA">
      <w:pPr>
        <w:pStyle w:val="Titolo2"/>
        <w:rPr>
          <w:rFonts w:asciiTheme="minorHAnsi" w:hAnsiTheme="minorHAnsi" w:cstheme="minorHAnsi"/>
        </w:rPr>
      </w:pPr>
      <w:bookmarkStart w:id="17" w:name="_Toc46911751"/>
      <w:bookmarkStart w:id="18" w:name="_Toc50047757"/>
      <w:bookmarkStart w:id="19" w:name="_Toc51061748"/>
      <w:bookmarkStart w:id="20" w:name="_Toc60044543"/>
      <w:bookmarkStart w:id="21" w:name="_Toc60054717"/>
      <w:bookmarkStart w:id="22" w:name="_Toc62048273"/>
      <w:bookmarkStart w:id="23" w:name="_Toc46911752"/>
      <w:bookmarkStart w:id="24" w:name="_Toc50047758"/>
      <w:bookmarkStart w:id="25" w:name="_Toc51061749"/>
      <w:bookmarkStart w:id="26" w:name="_Toc60044544"/>
      <w:bookmarkStart w:id="27" w:name="_Toc60054718"/>
      <w:bookmarkStart w:id="28" w:name="_Toc62048274"/>
      <w:bookmarkStart w:id="29" w:name="_Toc62742383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662649">
        <w:rPr>
          <w:rFonts w:asciiTheme="minorHAnsi" w:hAnsiTheme="minorHAnsi" w:cstheme="minorHAnsi"/>
        </w:rPr>
        <w:lastRenderedPageBreak/>
        <w:t>Servizio di Manutenzione Correttiva (MAC)</w:t>
      </w:r>
      <w:bookmarkEnd w:id="29"/>
    </w:p>
    <w:p w14:paraId="49EC259E" w14:textId="7BC050CE" w:rsidR="008E1CAA" w:rsidRPr="00662649" w:rsidRDefault="008E1CAA">
      <w:pPr>
        <w:numPr>
          <w:ilvl w:val="0"/>
          <w:numId w:val="44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richiesta di intervento da parte dell’Amministrazione</w:t>
      </w:r>
      <w:r w:rsidR="00B655FA" w:rsidRPr="00662649">
        <w:rPr>
          <w:rFonts w:cstheme="minorHAnsi"/>
        </w:rPr>
        <w:t xml:space="preserve"> utilizzando JIRA</w:t>
      </w:r>
      <w:r w:rsidRPr="00662649">
        <w:rPr>
          <w:rFonts w:cstheme="minorHAnsi"/>
        </w:rPr>
        <w:t>;</w:t>
      </w:r>
    </w:p>
    <w:p w14:paraId="036BEAD4" w14:textId="1BE8E0A8" w:rsidR="008E1CAA" w:rsidRPr="00662649" w:rsidRDefault="00B655FA">
      <w:pPr>
        <w:numPr>
          <w:ilvl w:val="0"/>
          <w:numId w:val="44"/>
        </w:numPr>
        <w:spacing w:after="119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 xml:space="preserve">presa in carico </w:t>
      </w:r>
      <w:r w:rsidR="008E1CAA" w:rsidRPr="00662649">
        <w:rPr>
          <w:rFonts w:cstheme="minorHAnsi"/>
        </w:rPr>
        <w:t>da parte del Fornitore</w:t>
      </w:r>
      <w:r w:rsidR="003F52C5" w:rsidRPr="00662649">
        <w:rPr>
          <w:rFonts w:cstheme="minorHAnsi"/>
        </w:rPr>
        <w:t xml:space="preserve"> utilizzando </w:t>
      </w:r>
      <w:r w:rsidRPr="00662649">
        <w:rPr>
          <w:rFonts w:cstheme="minorHAnsi"/>
        </w:rPr>
        <w:t>JIRA, analisi della richiesta</w:t>
      </w:r>
      <w:r w:rsidR="008E1CAA" w:rsidRPr="00662649">
        <w:rPr>
          <w:rFonts w:cstheme="minorHAnsi"/>
        </w:rPr>
        <w:t xml:space="preserve"> e attiva</w:t>
      </w:r>
      <w:r w:rsidRPr="00662649">
        <w:rPr>
          <w:rFonts w:cstheme="minorHAnsi"/>
        </w:rPr>
        <w:t>zione</w:t>
      </w:r>
      <w:r w:rsidR="008E1CAA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del</w:t>
      </w:r>
      <w:r w:rsidR="008E1CAA" w:rsidRPr="00662649">
        <w:rPr>
          <w:rFonts w:cstheme="minorHAnsi"/>
        </w:rPr>
        <w:t>le procedure necessarie per l’effettuazione dell’intervento;</w:t>
      </w:r>
    </w:p>
    <w:p w14:paraId="5E1C84FB" w14:textId="4FFF3D36" w:rsidR="008E1CAA" w:rsidRPr="00662649" w:rsidRDefault="008E1CAA">
      <w:pPr>
        <w:numPr>
          <w:ilvl w:val="0"/>
          <w:numId w:val="44"/>
        </w:numPr>
        <w:spacing w:after="91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esecuzione dell’intervento;</w:t>
      </w:r>
    </w:p>
    <w:p w14:paraId="07267358" w14:textId="0DDC1298" w:rsidR="008E1CAA" w:rsidRPr="00662649" w:rsidRDefault="008E1CAA">
      <w:pPr>
        <w:numPr>
          <w:ilvl w:val="0"/>
          <w:numId w:val="44"/>
        </w:numPr>
        <w:spacing w:after="44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chiusura dell’intervento da parte del Fornitore</w:t>
      </w:r>
      <w:r w:rsidR="00B655FA" w:rsidRPr="00662649">
        <w:rPr>
          <w:rFonts w:cstheme="minorHAnsi"/>
        </w:rPr>
        <w:t xml:space="preserve"> </w:t>
      </w:r>
      <w:r w:rsidR="003F52C5" w:rsidRPr="00662649">
        <w:rPr>
          <w:rFonts w:cstheme="minorHAnsi"/>
        </w:rPr>
        <w:t xml:space="preserve">utilizzando </w:t>
      </w:r>
      <w:r w:rsidR="00B655FA" w:rsidRPr="00662649">
        <w:rPr>
          <w:rFonts w:cstheme="minorHAnsi"/>
        </w:rPr>
        <w:t>JIRA</w:t>
      </w:r>
      <w:r w:rsidRPr="00662649">
        <w:rPr>
          <w:rFonts w:cstheme="minorHAnsi"/>
        </w:rPr>
        <w:t>;</w:t>
      </w:r>
    </w:p>
    <w:p w14:paraId="6923A87F" w14:textId="4EC1F9C1" w:rsidR="008E1CAA" w:rsidRPr="00662649" w:rsidRDefault="008E1CAA">
      <w:pPr>
        <w:numPr>
          <w:ilvl w:val="0"/>
          <w:numId w:val="44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 xml:space="preserve">verifica da parte dell’Amministrazione </w:t>
      </w:r>
      <w:r w:rsidR="003F52C5" w:rsidRPr="00662649">
        <w:rPr>
          <w:rFonts w:cstheme="minorHAnsi"/>
        </w:rPr>
        <w:t xml:space="preserve">utilizzando </w:t>
      </w:r>
      <w:r w:rsidR="00B655FA" w:rsidRPr="00662649">
        <w:rPr>
          <w:rFonts w:cstheme="minorHAnsi"/>
        </w:rPr>
        <w:t>JIRA</w:t>
      </w:r>
      <w:r w:rsidRPr="00662649">
        <w:rPr>
          <w:rFonts w:cstheme="minorHAnsi"/>
        </w:rPr>
        <w:t>.</w:t>
      </w:r>
    </w:p>
    <w:p w14:paraId="1803EC73" w14:textId="3330C589" w:rsidR="008E1CAA" w:rsidRPr="00662649" w:rsidRDefault="00225C3F" w:rsidP="003E2907">
      <w:pPr>
        <w:spacing w:after="23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6992C939" w14:textId="02974539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Per quanto riguarda le modalità di scrittura del codice software, si richiede che:</w:t>
      </w:r>
    </w:p>
    <w:p w14:paraId="3F3E7A8E" w14:textId="00474299" w:rsidR="008E1CAA" w:rsidRPr="00662649" w:rsidRDefault="008E1CAA">
      <w:pPr>
        <w:numPr>
          <w:ilvl w:val="0"/>
          <w:numId w:val="44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i commenti siano facilmente individuabili;</w:t>
      </w:r>
    </w:p>
    <w:p w14:paraId="5AF0742C" w14:textId="48D2A57A" w:rsidR="008E1CAA" w:rsidRPr="00662649" w:rsidRDefault="008E1CAA">
      <w:pPr>
        <w:numPr>
          <w:ilvl w:val="0"/>
          <w:numId w:val="44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i nuovi sviluppi siano corredati almeno dalle seguenti informazioni:</w:t>
      </w:r>
    </w:p>
    <w:p w14:paraId="55A5ACFA" w14:textId="54230524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nome;</w:t>
      </w:r>
    </w:p>
    <w:p w14:paraId="4FE9C95D" w14:textId="5E891F20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data di creazione;</w:t>
      </w:r>
    </w:p>
    <w:p w14:paraId="56DEC6C1" w14:textId="4D7C01CA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funzioni svolte;</w:t>
      </w:r>
    </w:p>
    <w:p w14:paraId="3B7BCF60" w14:textId="295D8331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modulo chiamante con relativi parametri;</w:t>
      </w:r>
    </w:p>
    <w:p w14:paraId="17CF79FB" w14:textId="037EBC5B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modulo/i chiamati con relativi parametri;</w:t>
      </w:r>
    </w:p>
    <w:p w14:paraId="0D875F70" w14:textId="300CA276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archivi/tabelle accedute e modalità di accesso;</w:t>
      </w:r>
    </w:p>
    <w:p w14:paraId="1D650995" w14:textId="0D544C5B" w:rsidR="008E1CAA" w:rsidRPr="00662649" w:rsidRDefault="008E1CAA">
      <w:pPr>
        <w:numPr>
          <w:ilvl w:val="0"/>
          <w:numId w:val="44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ogni intervento di modifica al software applicativo esistente sia rilevabile in termini di commento e abbia una riga commento dedicata, in testa al modulo, con i seguenti dati minimi di riferimento:</w:t>
      </w:r>
      <w:r w:rsidR="00225C3F" w:rsidRPr="00662649">
        <w:rPr>
          <w:rFonts w:cstheme="minorHAnsi"/>
        </w:rPr>
        <w:t xml:space="preserve"> </w:t>
      </w:r>
    </w:p>
    <w:p w14:paraId="482D4DF4" w14:textId="45D4E317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data dell'intervento;</w:t>
      </w:r>
      <w:r w:rsidR="00225C3F" w:rsidRPr="00662649">
        <w:rPr>
          <w:rFonts w:cstheme="minorHAnsi"/>
        </w:rPr>
        <w:t xml:space="preserve"> </w:t>
      </w:r>
    </w:p>
    <w:p w14:paraId="0D1465A8" w14:textId="27345D3D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autore;</w:t>
      </w:r>
      <w:r w:rsidR="00225C3F" w:rsidRPr="00662649">
        <w:rPr>
          <w:rFonts w:cstheme="minorHAnsi"/>
        </w:rPr>
        <w:t xml:space="preserve"> </w:t>
      </w:r>
    </w:p>
    <w:p w14:paraId="628C939A" w14:textId="1D15AB5E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informazioni sugli interventi di manutenzione effettuati;</w:t>
      </w:r>
      <w:r w:rsidR="00225C3F" w:rsidRPr="00662649">
        <w:rPr>
          <w:rFonts w:cstheme="minorHAnsi"/>
        </w:rPr>
        <w:t xml:space="preserve"> </w:t>
      </w:r>
    </w:p>
    <w:p w14:paraId="771868D0" w14:textId="78E1EAF2" w:rsidR="008E1CAA" w:rsidRPr="00662649" w:rsidRDefault="008E1CAA">
      <w:pPr>
        <w:numPr>
          <w:ilvl w:val="1"/>
          <w:numId w:val="44"/>
        </w:numPr>
        <w:spacing w:after="8" w:line="266" w:lineRule="auto"/>
        <w:ind w:hanging="336"/>
        <w:jc w:val="both"/>
        <w:rPr>
          <w:rFonts w:cstheme="minorHAnsi"/>
        </w:rPr>
      </w:pPr>
      <w:r w:rsidRPr="00662649">
        <w:rPr>
          <w:rFonts w:cstheme="minorHAnsi"/>
        </w:rPr>
        <w:t>identificazione delle linee di codice aggiunte, sostituite o rimosse.</w:t>
      </w:r>
      <w:r w:rsidR="00225C3F" w:rsidRPr="00662649">
        <w:rPr>
          <w:rFonts w:cstheme="minorHAnsi"/>
        </w:rPr>
        <w:t xml:space="preserve"> </w:t>
      </w:r>
    </w:p>
    <w:p w14:paraId="7E79F629" w14:textId="15E3F6A1" w:rsidR="008E1CAA" w:rsidRPr="00662649" w:rsidRDefault="008E1CAA">
      <w:pPr>
        <w:pStyle w:val="Titolo2"/>
        <w:ind w:left="327"/>
        <w:rPr>
          <w:rFonts w:asciiTheme="minorHAnsi" w:hAnsiTheme="minorHAnsi" w:cstheme="minorHAnsi"/>
        </w:rPr>
      </w:pPr>
      <w:bookmarkStart w:id="30" w:name="_Toc62742384"/>
      <w:r w:rsidRPr="00662649">
        <w:rPr>
          <w:rFonts w:asciiTheme="minorHAnsi" w:hAnsiTheme="minorHAnsi" w:cstheme="minorHAnsi"/>
        </w:rPr>
        <w:t>Servizio di Manutenzione Adeguativa (MA)</w:t>
      </w:r>
      <w:bookmarkEnd w:id="30"/>
      <w:r w:rsidR="00225C3F" w:rsidRPr="00662649">
        <w:rPr>
          <w:rFonts w:asciiTheme="minorHAnsi" w:hAnsiTheme="minorHAnsi" w:cstheme="minorHAnsi"/>
        </w:rPr>
        <w:t xml:space="preserve"> </w:t>
      </w:r>
    </w:p>
    <w:p w14:paraId="27E573D0" w14:textId="03F31846" w:rsidR="008E1CAA" w:rsidRPr="00662649" w:rsidRDefault="008E1CAA">
      <w:pPr>
        <w:numPr>
          <w:ilvl w:val="0"/>
          <w:numId w:val="45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proposta da parte del Fornitore o richiesta dall’Amministrazione</w:t>
      </w:r>
      <w:r w:rsidR="00B655FA" w:rsidRPr="00662649">
        <w:rPr>
          <w:rFonts w:cstheme="minorHAnsi"/>
        </w:rPr>
        <w:t xml:space="preserve"> </w:t>
      </w:r>
      <w:r w:rsidR="003F52C5" w:rsidRPr="00662649">
        <w:rPr>
          <w:rFonts w:cstheme="minorHAnsi"/>
        </w:rPr>
        <w:t>utilizzando JIRA</w:t>
      </w:r>
      <w:r w:rsidRPr="00662649">
        <w:rPr>
          <w:rFonts w:cstheme="minorHAnsi"/>
        </w:rPr>
        <w:t>;</w:t>
      </w:r>
      <w:r w:rsidR="00225C3F" w:rsidRPr="00662649">
        <w:rPr>
          <w:rFonts w:cstheme="minorHAnsi"/>
        </w:rPr>
        <w:t xml:space="preserve"> </w:t>
      </w:r>
    </w:p>
    <w:p w14:paraId="2898C237" w14:textId="6F97F813" w:rsidR="008E1CAA" w:rsidRPr="00662649" w:rsidRDefault="008E1CAA">
      <w:pPr>
        <w:numPr>
          <w:ilvl w:val="0"/>
          <w:numId w:val="45"/>
        </w:numPr>
        <w:spacing w:after="131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approvazione della proposta</w:t>
      </w:r>
      <w:r w:rsidR="003F52C5" w:rsidRPr="00662649">
        <w:rPr>
          <w:rFonts w:cstheme="minorHAnsi"/>
        </w:rPr>
        <w:t xml:space="preserve">, </w:t>
      </w:r>
      <w:r w:rsidRPr="00662649">
        <w:rPr>
          <w:rFonts w:cstheme="minorHAnsi"/>
        </w:rPr>
        <w:t>eventualmente dopo revisione</w:t>
      </w:r>
      <w:r w:rsidR="003F52C5" w:rsidRPr="00662649">
        <w:rPr>
          <w:rFonts w:cstheme="minorHAnsi"/>
        </w:rPr>
        <w:t xml:space="preserve">, </w:t>
      </w:r>
      <w:r w:rsidRPr="00662649">
        <w:rPr>
          <w:rFonts w:cstheme="minorHAnsi"/>
        </w:rPr>
        <w:t>da parte della Amministrazione</w:t>
      </w:r>
      <w:r w:rsidR="003F52C5" w:rsidRPr="00662649">
        <w:rPr>
          <w:rFonts w:cstheme="minorHAnsi"/>
        </w:rPr>
        <w:t xml:space="preserve"> utilizzando JIRA;</w:t>
      </w:r>
    </w:p>
    <w:p w14:paraId="075F6EAF" w14:textId="28F1A509" w:rsidR="008E1CAA" w:rsidRPr="00662649" w:rsidRDefault="008E1CAA">
      <w:pPr>
        <w:numPr>
          <w:ilvl w:val="0"/>
          <w:numId w:val="45"/>
        </w:numPr>
        <w:spacing w:after="76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esecuzione dell’intervento</w:t>
      </w:r>
      <w:r w:rsidR="003F52C5" w:rsidRPr="00662649">
        <w:rPr>
          <w:rFonts w:cstheme="minorHAnsi"/>
        </w:rPr>
        <w:t xml:space="preserve"> nell’ambiente di test</w:t>
      </w:r>
      <w:r w:rsidRPr="00662649">
        <w:rPr>
          <w:rFonts w:cstheme="minorHAnsi"/>
        </w:rPr>
        <w:t>;</w:t>
      </w:r>
      <w:r w:rsidR="00225C3F" w:rsidRPr="00662649">
        <w:rPr>
          <w:rFonts w:cstheme="minorHAnsi"/>
        </w:rPr>
        <w:t xml:space="preserve"> </w:t>
      </w:r>
    </w:p>
    <w:p w14:paraId="0BF647E0" w14:textId="758E7FFE" w:rsidR="00B309E7" w:rsidRPr="00662649" w:rsidRDefault="008E1CAA">
      <w:pPr>
        <w:numPr>
          <w:ilvl w:val="0"/>
          <w:numId w:val="45"/>
        </w:numPr>
        <w:spacing w:after="51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chiusura dell’intervento da parte del Fornitore</w:t>
      </w:r>
      <w:r w:rsidR="003F52C5" w:rsidRPr="00662649">
        <w:rPr>
          <w:rFonts w:cstheme="minorHAnsi"/>
        </w:rPr>
        <w:t xml:space="preserve"> utilizzando JIRA;</w:t>
      </w:r>
    </w:p>
    <w:p w14:paraId="67D28BB9" w14:textId="1A61D0C0" w:rsidR="003F52C5" w:rsidRPr="00662649" w:rsidRDefault="008E1CAA">
      <w:pPr>
        <w:numPr>
          <w:ilvl w:val="0"/>
          <w:numId w:val="45"/>
        </w:numPr>
        <w:spacing w:after="51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 xml:space="preserve"> verifica da parte dell’Amministrazione </w:t>
      </w:r>
      <w:r w:rsidR="003F52C5" w:rsidRPr="00662649">
        <w:rPr>
          <w:rFonts w:cstheme="minorHAnsi"/>
        </w:rPr>
        <w:t xml:space="preserve">nell’ambiente di test </w:t>
      </w:r>
      <w:r w:rsidRPr="00662649">
        <w:rPr>
          <w:rFonts w:cstheme="minorHAnsi"/>
        </w:rPr>
        <w:t>e accettazione</w:t>
      </w:r>
      <w:r w:rsidR="003F52C5" w:rsidRPr="00662649">
        <w:rPr>
          <w:rFonts w:cstheme="minorHAnsi"/>
        </w:rPr>
        <w:t xml:space="preserve"> utilizzando JIRA;</w:t>
      </w:r>
    </w:p>
    <w:p w14:paraId="7325D39D" w14:textId="32097B56" w:rsidR="008E1CAA" w:rsidRPr="00662649" w:rsidRDefault="003F52C5">
      <w:pPr>
        <w:numPr>
          <w:ilvl w:val="0"/>
          <w:numId w:val="45"/>
        </w:numPr>
        <w:spacing w:after="51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Il fornitore pubblica in produzione.</w:t>
      </w:r>
      <w:r w:rsidR="00225C3F" w:rsidRPr="00662649">
        <w:rPr>
          <w:rFonts w:cstheme="minorHAnsi"/>
        </w:rPr>
        <w:t xml:space="preserve"> </w:t>
      </w:r>
    </w:p>
    <w:p w14:paraId="2B4F994D" w14:textId="30CD67D0" w:rsidR="008E1CAA" w:rsidRPr="00662649" w:rsidRDefault="008E1CAA">
      <w:pPr>
        <w:pStyle w:val="Titolo2"/>
        <w:ind w:left="327"/>
        <w:rPr>
          <w:rFonts w:asciiTheme="minorHAnsi" w:hAnsiTheme="minorHAnsi" w:cstheme="minorHAnsi"/>
        </w:rPr>
      </w:pPr>
      <w:bookmarkStart w:id="31" w:name="_Toc62742385"/>
      <w:r w:rsidRPr="00662649">
        <w:rPr>
          <w:rFonts w:asciiTheme="minorHAnsi" w:hAnsiTheme="minorHAnsi" w:cstheme="minorHAnsi"/>
        </w:rPr>
        <w:lastRenderedPageBreak/>
        <w:t>Servizio di Assistenza Help Desk (HD)</w:t>
      </w:r>
      <w:bookmarkEnd w:id="31"/>
      <w:r w:rsidR="00225C3F" w:rsidRPr="00662649">
        <w:rPr>
          <w:rFonts w:asciiTheme="minorHAnsi" w:hAnsiTheme="minorHAnsi" w:cstheme="minorHAnsi"/>
        </w:rPr>
        <w:t xml:space="preserve"> </w:t>
      </w:r>
    </w:p>
    <w:p w14:paraId="27B8DD51" w14:textId="29D60AD0" w:rsidR="008E1CAA" w:rsidRPr="00662649" w:rsidRDefault="008E1CAA">
      <w:pPr>
        <w:numPr>
          <w:ilvl w:val="0"/>
          <w:numId w:val="46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chiamata da parte dell’utente dell’Amministrazione</w:t>
      </w:r>
      <w:r w:rsidR="003F52C5" w:rsidRPr="00662649">
        <w:rPr>
          <w:rFonts w:cstheme="minorHAnsi"/>
        </w:rPr>
        <w:t xml:space="preserve"> al numero dedicato del fornitore</w:t>
      </w:r>
      <w:r w:rsidR="00C2075A" w:rsidRPr="00662649">
        <w:rPr>
          <w:rFonts w:cstheme="minorHAnsi"/>
        </w:rPr>
        <w:t>; Opzionalmente il ticket potrà essere aperto attraverso help desk interno o tramite inserimento da parte dell’utente sul sistema JIRA</w:t>
      </w:r>
      <w:r w:rsidR="003F52C5" w:rsidRPr="00662649">
        <w:rPr>
          <w:rFonts w:cstheme="minorHAnsi"/>
        </w:rPr>
        <w:t>;</w:t>
      </w:r>
      <w:r w:rsidR="00225C3F" w:rsidRPr="00662649">
        <w:rPr>
          <w:rFonts w:cstheme="minorHAnsi"/>
        </w:rPr>
        <w:t xml:space="preserve"> </w:t>
      </w:r>
      <w:r w:rsidR="00225C3F" w:rsidRPr="00662649">
        <w:rPr>
          <w:rFonts w:eastAsia="Calibri" w:cstheme="minorHAnsi"/>
        </w:rPr>
        <w:t xml:space="preserve"> </w:t>
      </w:r>
    </w:p>
    <w:p w14:paraId="7A0F24B2" w14:textId="52FDDD7E" w:rsidR="008E1CAA" w:rsidRPr="00662649" w:rsidRDefault="008E1CAA">
      <w:pPr>
        <w:numPr>
          <w:ilvl w:val="0"/>
          <w:numId w:val="46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 xml:space="preserve">risposta da parte del Fornitore e registrazione della chiamata </w:t>
      </w:r>
      <w:r w:rsidR="003F52C5" w:rsidRPr="00662649">
        <w:rPr>
          <w:rFonts w:cstheme="minorHAnsi"/>
        </w:rPr>
        <w:t xml:space="preserve">sul </w:t>
      </w:r>
      <w:r w:rsidRPr="00662649">
        <w:rPr>
          <w:rFonts w:cstheme="minorHAnsi"/>
        </w:rPr>
        <w:t xml:space="preserve">sistema </w:t>
      </w:r>
      <w:r w:rsidR="003F52C5" w:rsidRPr="00662649">
        <w:rPr>
          <w:rFonts w:cstheme="minorHAnsi"/>
        </w:rPr>
        <w:t>JIRA;</w:t>
      </w:r>
      <w:r w:rsidR="00225C3F" w:rsidRPr="00662649">
        <w:rPr>
          <w:rFonts w:eastAsia="Calibri" w:cstheme="minorHAnsi"/>
        </w:rPr>
        <w:t xml:space="preserve"> </w:t>
      </w:r>
    </w:p>
    <w:p w14:paraId="31FFAA50" w14:textId="240B4B28" w:rsidR="008E1CAA" w:rsidRPr="00662649" w:rsidRDefault="008E1CAA">
      <w:pPr>
        <w:numPr>
          <w:ilvl w:val="0"/>
          <w:numId w:val="46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 xml:space="preserve">risoluzione della chiamata da parte del Fornitore e chiusura del ticket o proposta di MAC. </w:t>
      </w:r>
      <w:r w:rsidR="00225C3F" w:rsidRPr="00662649">
        <w:rPr>
          <w:rFonts w:eastAsia="Calibri" w:cstheme="minorHAnsi"/>
        </w:rPr>
        <w:t xml:space="preserve"> </w:t>
      </w:r>
    </w:p>
    <w:p w14:paraId="38359D66" w14:textId="29412A16" w:rsidR="008E1CAA" w:rsidRPr="00662649" w:rsidRDefault="00225C3F" w:rsidP="003E2907">
      <w:pPr>
        <w:spacing w:after="42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428DDAD1" w14:textId="2098A22D" w:rsidR="00607877" w:rsidRPr="00662649" w:rsidRDefault="00225C3F" w:rsidP="003E2907">
      <w:pPr>
        <w:spacing w:after="57"/>
        <w:ind w:left="360"/>
        <w:jc w:val="both"/>
        <w:rPr>
          <w:rFonts w:cstheme="minorHAnsi"/>
        </w:rPr>
      </w:pPr>
      <w:r w:rsidRPr="00662649">
        <w:rPr>
          <w:rFonts w:cstheme="minorHAnsi"/>
          <w:b/>
        </w:rPr>
        <w:t xml:space="preserve"> </w:t>
      </w:r>
    </w:p>
    <w:p w14:paraId="059CDFA0" w14:textId="77777777" w:rsidR="00607877" w:rsidRPr="00662649" w:rsidRDefault="008E1CAA">
      <w:pPr>
        <w:pStyle w:val="Titolo2"/>
        <w:ind w:left="327"/>
        <w:rPr>
          <w:rFonts w:asciiTheme="minorHAnsi" w:hAnsiTheme="minorHAnsi" w:cstheme="minorHAnsi"/>
        </w:rPr>
      </w:pPr>
      <w:bookmarkStart w:id="32" w:name="_Toc62742386"/>
      <w:r w:rsidRPr="00662649">
        <w:rPr>
          <w:rFonts w:asciiTheme="minorHAnsi" w:hAnsiTheme="minorHAnsi" w:cstheme="minorHAnsi"/>
        </w:rPr>
        <w:t>Modalità di erogazione “a richiesta”</w:t>
      </w:r>
      <w:bookmarkEnd w:id="32"/>
    </w:p>
    <w:p w14:paraId="79A5F6AE" w14:textId="655F2DE6" w:rsidR="008E1CAA" w:rsidRPr="00662649" w:rsidRDefault="00607877" w:rsidP="003E2907">
      <w:pPr>
        <w:jc w:val="both"/>
        <w:rPr>
          <w:rFonts w:cstheme="minorHAnsi"/>
        </w:rPr>
      </w:pPr>
      <w:r w:rsidRPr="00662649">
        <w:rPr>
          <w:rFonts w:cstheme="minorHAnsi"/>
        </w:rPr>
        <w:t>I</w:t>
      </w:r>
      <w:r w:rsidR="008E1CAA" w:rsidRPr="00662649">
        <w:rPr>
          <w:rFonts w:cstheme="minorHAnsi"/>
        </w:rPr>
        <w:t xml:space="preserve"> servizi </w:t>
      </w:r>
      <w:r w:rsidRPr="00662649">
        <w:rPr>
          <w:rFonts w:cstheme="minorHAnsi"/>
        </w:rPr>
        <w:t>erogati in modalità a richiesta seguono le seguenti procedure attivate dall’Amministrazione</w:t>
      </w:r>
      <w:r w:rsidR="008E1CAA" w:rsidRPr="00662649">
        <w:rPr>
          <w:rFonts w:cstheme="minorHAnsi"/>
        </w:rPr>
        <w:t>:</w:t>
      </w:r>
      <w:r w:rsidR="00225C3F" w:rsidRPr="00662649">
        <w:rPr>
          <w:rFonts w:cstheme="minorHAnsi"/>
        </w:rPr>
        <w:t xml:space="preserve"> </w:t>
      </w:r>
    </w:p>
    <w:p w14:paraId="6EF57C5A" w14:textId="3CF572BF" w:rsidR="008E1CAA" w:rsidRPr="00662649" w:rsidRDefault="00225C3F" w:rsidP="003E2907">
      <w:pPr>
        <w:spacing w:after="139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5AB06E5F" w14:textId="51943E13" w:rsidR="008E1CAA" w:rsidRPr="00662649" w:rsidRDefault="008E1CAA">
      <w:pPr>
        <w:numPr>
          <w:ilvl w:val="0"/>
          <w:numId w:val="46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richiesta di intervento da parte dell’Amministrazione</w:t>
      </w:r>
      <w:r w:rsidR="00607877" w:rsidRPr="00662649">
        <w:rPr>
          <w:rFonts w:cstheme="minorHAnsi"/>
        </w:rPr>
        <w:t>;</w:t>
      </w:r>
      <w:r w:rsidR="00225C3F" w:rsidRPr="00662649">
        <w:rPr>
          <w:rFonts w:cstheme="minorHAnsi"/>
        </w:rPr>
        <w:t xml:space="preserve"> </w:t>
      </w:r>
    </w:p>
    <w:p w14:paraId="3D871F15" w14:textId="04CFCA12" w:rsidR="008E1CAA" w:rsidRPr="00662649" w:rsidRDefault="008E1CAA">
      <w:pPr>
        <w:numPr>
          <w:ilvl w:val="0"/>
          <w:numId w:val="46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comunicazione da parte del Fornitore del preventivo dei tempi e costi d</w:t>
      </w:r>
      <w:r w:rsidR="00607877" w:rsidRPr="00662649">
        <w:rPr>
          <w:rFonts w:cstheme="minorHAnsi"/>
        </w:rPr>
        <w:t>’</w:t>
      </w:r>
      <w:r w:rsidRPr="00662649">
        <w:rPr>
          <w:rFonts w:cstheme="minorHAnsi"/>
        </w:rPr>
        <w:t>intervento</w:t>
      </w:r>
      <w:r w:rsidR="003F52C5" w:rsidRPr="00662649">
        <w:rPr>
          <w:rFonts w:cstheme="minorHAnsi"/>
        </w:rPr>
        <w:t>;</w:t>
      </w:r>
      <w:r w:rsidR="00225C3F" w:rsidRPr="00662649">
        <w:rPr>
          <w:rFonts w:eastAsia="Calibri" w:cstheme="minorHAnsi"/>
        </w:rPr>
        <w:t xml:space="preserve"> </w:t>
      </w:r>
    </w:p>
    <w:p w14:paraId="03C04A0A" w14:textId="1DC51FC9" w:rsidR="008E1CAA" w:rsidRPr="00662649" w:rsidRDefault="008E1CAA">
      <w:pPr>
        <w:numPr>
          <w:ilvl w:val="0"/>
          <w:numId w:val="46"/>
        </w:numPr>
        <w:spacing w:after="8" w:line="328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approvazione del preventivo – eventualmente dopo revisione - da parte dell’Amministrazione e autorizzazione a procedere da parte del ri</w:t>
      </w:r>
      <w:r w:rsidR="00370C1B" w:rsidRPr="00662649">
        <w:rPr>
          <w:rFonts w:cstheme="minorHAnsi"/>
        </w:rPr>
        <w:t xml:space="preserve">ferimento dell’Amministrazione ed </w:t>
      </w:r>
      <w:r w:rsidRPr="00662649">
        <w:rPr>
          <w:rFonts w:cstheme="minorHAnsi"/>
        </w:rPr>
        <w:t>esecuzione dell’intervento</w:t>
      </w:r>
      <w:r w:rsidR="003F52C5" w:rsidRPr="00662649">
        <w:rPr>
          <w:rFonts w:cstheme="minorHAnsi"/>
        </w:rPr>
        <w:t>;</w:t>
      </w:r>
      <w:r w:rsidR="00225C3F" w:rsidRPr="00662649">
        <w:rPr>
          <w:rFonts w:cstheme="minorHAnsi"/>
        </w:rPr>
        <w:t xml:space="preserve"> </w:t>
      </w:r>
    </w:p>
    <w:p w14:paraId="2C5C71A9" w14:textId="4D3503B3" w:rsidR="00370C1B" w:rsidRPr="00662649" w:rsidRDefault="003F52C5">
      <w:pPr>
        <w:numPr>
          <w:ilvl w:val="0"/>
          <w:numId w:val="46"/>
        </w:numPr>
        <w:spacing w:after="50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 xml:space="preserve">realizzazione </w:t>
      </w:r>
      <w:r w:rsidR="00370C1B" w:rsidRPr="00662649">
        <w:rPr>
          <w:rFonts w:cstheme="minorHAnsi"/>
        </w:rPr>
        <w:t xml:space="preserve">dell’intervento </w:t>
      </w:r>
      <w:r w:rsidRPr="00662649">
        <w:rPr>
          <w:rFonts w:cstheme="minorHAnsi"/>
        </w:rPr>
        <w:t xml:space="preserve">nell’ambiente di test </w:t>
      </w:r>
      <w:r w:rsidR="008E1CAA" w:rsidRPr="00662649">
        <w:rPr>
          <w:rFonts w:cstheme="minorHAnsi"/>
        </w:rPr>
        <w:t>parte del fornitore</w:t>
      </w:r>
      <w:r w:rsidRPr="00662649">
        <w:rPr>
          <w:rFonts w:cstheme="minorHAnsi"/>
        </w:rPr>
        <w:t>;</w:t>
      </w:r>
      <w:r w:rsidR="008E1CAA" w:rsidRPr="00662649">
        <w:rPr>
          <w:rFonts w:cstheme="minorHAnsi"/>
        </w:rPr>
        <w:t xml:space="preserve"> </w:t>
      </w:r>
    </w:p>
    <w:p w14:paraId="02E51A35" w14:textId="716FF65F" w:rsidR="008E1CAA" w:rsidRPr="00662649" w:rsidRDefault="008E1CAA">
      <w:pPr>
        <w:numPr>
          <w:ilvl w:val="0"/>
          <w:numId w:val="46"/>
        </w:numPr>
        <w:spacing w:after="50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verifica da parte dell’Amministrazione e accettazione scritta in caso di esito positivo.</w:t>
      </w:r>
      <w:r w:rsidR="00225C3F" w:rsidRPr="00662649">
        <w:rPr>
          <w:rFonts w:cstheme="minorHAnsi"/>
        </w:rPr>
        <w:t xml:space="preserve"> </w:t>
      </w:r>
    </w:p>
    <w:p w14:paraId="2A2B1C0D" w14:textId="384BD93C" w:rsidR="008E1CAA" w:rsidRPr="00662649" w:rsidRDefault="00225C3F" w:rsidP="003E2907">
      <w:pPr>
        <w:spacing w:after="84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52DFEC6D" w14:textId="16F02CA3" w:rsidR="000C0325" w:rsidRPr="00662649" w:rsidRDefault="008E1CAA" w:rsidP="003E2907">
      <w:pPr>
        <w:jc w:val="both"/>
        <w:rPr>
          <w:rFonts w:cstheme="minorHAnsi"/>
        </w:rPr>
      </w:pPr>
      <w:r w:rsidRPr="00662649">
        <w:rPr>
          <w:rFonts w:cstheme="minorHAnsi"/>
        </w:rPr>
        <w:t>I servizi erogati con modalità “a richiesta” sono remunerati in base al preventivo di stima del lavoro in ore/giorni approvato dall’Amministrazione e corrisposto dopo l’accettazione scritta prevista in caso di esito positivo.</w:t>
      </w:r>
    </w:p>
    <w:p w14:paraId="16ED223D" w14:textId="77777777" w:rsidR="000C0325" w:rsidRPr="00662649" w:rsidRDefault="000C0325" w:rsidP="003E2907">
      <w:pPr>
        <w:jc w:val="both"/>
        <w:rPr>
          <w:rFonts w:cstheme="minorHAnsi"/>
        </w:rPr>
      </w:pPr>
      <w:r w:rsidRPr="00662649">
        <w:rPr>
          <w:rFonts w:cstheme="minorHAnsi"/>
        </w:rPr>
        <w:br w:type="page"/>
      </w:r>
    </w:p>
    <w:p w14:paraId="737DE9EF" w14:textId="55071B55" w:rsidR="008E1CAA" w:rsidRPr="00662649" w:rsidRDefault="008E1CAA" w:rsidP="003E2907">
      <w:pPr>
        <w:pStyle w:val="Titolo1"/>
        <w:jc w:val="both"/>
        <w:rPr>
          <w:rFonts w:asciiTheme="minorHAnsi" w:hAnsiTheme="minorHAnsi" w:cstheme="minorHAnsi"/>
        </w:rPr>
      </w:pPr>
      <w:bookmarkStart w:id="33" w:name="_Toc46911757"/>
      <w:bookmarkStart w:id="34" w:name="_Toc50047763"/>
      <w:bookmarkStart w:id="35" w:name="_Toc51061754"/>
      <w:bookmarkStart w:id="36" w:name="_Toc60044549"/>
      <w:bookmarkStart w:id="37" w:name="_Toc60054723"/>
      <w:bookmarkStart w:id="38" w:name="_Toc62048279"/>
      <w:bookmarkStart w:id="39" w:name="_Toc62742387"/>
      <w:bookmarkEnd w:id="33"/>
      <w:bookmarkEnd w:id="34"/>
      <w:bookmarkEnd w:id="35"/>
      <w:bookmarkEnd w:id="36"/>
      <w:bookmarkEnd w:id="37"/>
      <w:bookmarkEnd w:id="38"/>
      <w:r w:rsidRPr="00662649">
        <w:rPr>
          <w:rFonts w:asciiTheme="minorHAnsi" w:hAnsiTheme="minorHAnsi" w:cstheme="minorHAnsi"/>
        </w:rPr>
        <w:lastRenderedPageBreak/>
        <w:t>ARTICOLAZIONE DELLA FORNITURA E TEMPI</w:t>
      </w:r>
      <w:bookmarkEnd w:id="39"/>
    </w:p>
    <w:p w14:paraId="40847BF2" w14:textId="72336C77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 xml:space="preserve">PRESA IN CARICO: </w:t>
      </w:r>
      <w:r w:rsidRPr="00662649">
        <w:rPr>
          <w:rFonts w:cstheme="minorHAnsi"/>
        </w:rPr>
        <w:t>del sistema che l’Amministrazione trasferirà al Fornitore all’inizio del rapporto del servizio; tempo della fase: quindici giorni dal giorno di assegnazione della fornitura.</w:t>
      </w:r>
      <w:r w:rsidR="00225C3F" w:rsidRPr="00662649">
        <w:rPr>
          <w:rFonts w:cstheme="minorHAnsi"/>
        </w:rPr>
        <w:t xml:space="preserve"> </w:t>
      </w:r>
    </w:p>
    <w:p w14:paraId="3593D226" w14:textId="178401F5" w:rsidR="008E1CAA" w:rsidRPr="00662649" w:rsidRDefault="00225C3F" w:rsidP="003E2907">
      <w:pPr>
        <w:spacing w:after="20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02F1D07A" w14:textId="6ABD68BE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 xml:space="preserve">ESERCIZIO: </w:t>
      </w:r>
      <w:r w:rsidRPr="00662649">
        <w:rPr>
          <w:rFonts w:cstheme="minorHAnsi"/>
        </w:rPr>
        <w:t>In questo periodo dovranno essere attivati e assicurati tutti i servizi di ESERCIZIO previsti dalla presente gara: tempo di fase corrispondente al periodo intercorrente tra la fine della presa in carico e la scadenza della fornitura.</w:t>
      </w:r>
      <w:r w:rsidR="00225C3F" w:rsidRPr="00662649">
        <w:rPr>
          <w:rFonts w:cstheme="minorHAnsi"/>
        </w:rPr>
        <w:t xml:space="preserve"> </w:t>
      </w:r>
    </w:p>
    <w:p w14:paraId="11D7958A" w14:textId="202C6201" w:rsidR="008E1CAA" w:rsidRPr="00662649" w:rsidRDefault="00225C3F" w:rsidP="003E2907">
      <w:pPr>
        <w:spacing w:after="21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169091F9" w14:textId="7C662F18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PASSAGGIO DI CONSEGNA:</w:t>
      </w:r>
      <w:r w:rsidRPr="00662649">
        <w:rPr>
          <w:rFonts w:cstheme="minorHAnsi"/>
        </w:rPr>
        <w:t xml:space="preserve"> alla conclusione del contratto di fornitura e solo nel caso di mancata conferma del fornitore in essere, </w:t>
      </w:r>
      <w:r w:rsidR="00DD58BB" w:rsidRPr="00662649">
        <w:rPr>
          <w:rFonts w:cstheme="minorHAnsi"/>
        </w:rPr>
        <w:t>il fornitore uscente si impegna, senza ulteriori costi, a supportare il fornitore entrante per tutto quanto necessario alla continuità dell’erogazione del servizio</w:t>
      </w:r>
      <w:r w:rsidRPr="00662649">
        <w:rPr>
          <w:rFonts w:cstheme="minorHAnsi"/>
        </w:rPr>
        <w:t>.</w:t>
      </w:r>
    </w:p>
    <w:p w14:paraId="433CC8D6" w14:textId="77777777" w:rsidR="008E1CAA" w:rsidRPr="00662649" w:rsidRDefault="008E1CAA" w:rsidP="003E2907">
      <w:pPr>
        <w:pStyle w:val="Titolo1"/>
        <w:ind w:left="605" w:hanging="288"/>
        <w:jc w:val="both"/>
        <w:rPr>
          <w:rFonts w:asciiTheme="minorHAnsi" w:hAnsiTheme="minorHAnsi" w:cstheme="minorHAnsi"/>
        </w:rPr>
      </w:pPr>
      <w:bookmarkStart w:id="40" w:name="_Toc62742388"/>
      <w:r w:rsidRPr="00662649">
        <w:rPr>
          <w:rFonts w:asciiTheme="minorHAnsi" w:hAnsiTheme="minorHAnsi" w:cstheme="minorHAnsi"/>
        </w:rPr>
        <w:t>LIVELLI DI SERVIZIO (SLA)</w:t>
      </w:r>
      <w:bookmarkEnd w:id="40"/>
      <w:r w:rsidRPr="00662649">
        <w:rPr>
          <w:rFonts w:asciiTheme="minorHAnsi" w:hAnsiTheme="minorHAnsi" w:cstheme="minorHAnsi"/>
        </w:rPr>
        <w:t xml:space="preserve"> </w:t>
      </w:r>
    </w:p>
    <w:p w14:paraId="0DF1893F" w14:textId="031711D8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Gli SLA definiti nel presente articolo devono essere garantiti dal Fornitore.</w:t>
      </w:r>
      <w:r w:rsidR="00225C3F" w:rsidRPr="00662649">
        <w:rPr>
          <w:rFonts w:cstheme="minorHAnsi"/>
        </w:rPr>
        <w:t xml:space="preserve"> </w:t>
      </w:r>
    </w:p>
    <w:p w14:paraId="062ADEA7" w14:textId="04AAE4FE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Il rispetto degli SLA non esaurisce gli obblighi del Fornitore che è tenuto all’integrale rispetto di tutti i requisiti specificati nei documenti di gara e all’erogazione di tutti i servizi previsti a regola d’arte</w:t>
      </w:r>
      <w:r w:rsidRPr="00662649">
        <w:rPr>
          <w:rFonts w:eastAsia="Times New Roman" w:cstheme="minorHAnsi"/>
          <w:b/>
        </w:rPr>
        <w:t>.</w:t>
      </w:r>
      <w:r w:rsidR="00225C3F" w:rsidRPr="00662649">
        <w:rPr>
          <w:rFonts w:eastAsia="Times New Roman" w:cstheme="minorHAnsi"/>
          <w:b/>
        </w:rPr>
        <w:t xml:space="preserve"> </w:t>
      </w:r>
    </w:p>
    <w:p w14:paraId="35AC58F4" w14:textId="033BB05B" w:rsidR="008E1CAA" w:rsidRPr="00662649" w:rsidRDefault="00225C3F">
      <w:pPr>
        <w:spacing w:after="4"/>
        <w:ind w:left="360"/>
        <w:jc w:val="both"/>
        <w:rPr>
          <w:rFonts w:cstheme="minorHAnsi"/>
        </w:rPr>
      </w:pPr>
      <w:r w:rsidRPr="00662649">
        <w:rPr>
          <w:rFonts w:eastAsia="Times New Roman" w:cstheme="minorHAnsi"/>
        </w:rPr>
        <w:t xml:space="preserve"> </w:t>
      </w:r>
    </w:p>
    <w:p w14:paraId="2FDD4988" w14:textId="02DDD210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Salvo diversa indicazione, si assumono le seguenti definizioni:</w:t>
      </w:r>
      <w:r w:rsidR="00225C3F" w:rsidRPr="00662649">
        <w:rPr>
          <w:rFonts w:cstheme="minorHAnsi"/>
        </w:rPr>
        <w:t xml:space="preserve"> </w:t>
      </w:r>
    </w:p>
    <w:p w14:paraId="575AA56B" w14:textId="0478AF4D" w:rsidR="008E1CAA" w:rsidRPr="00662649" w:rsidRDefault="00225C3F">
      <w:pPr>
        <w:spacing w:after="98"/>
        <w:ind w:left="720"/>
        <w:jc w:val="both"/>
        <w:rPr>
          <w:rFonts w:cstheme="minorHAnsi"/>
        </w:rPr>
      </w:pPr>
      <w:r w:rsidRPr="00662649">
        <w:rPr>
          <w:rFonts w:eastAsia="Times New Roman" w:cstheme="minorHAnsi"/>
        </w:rPr>
        <w:t xml:space="preserve"> </w:t>
      </w:r>
    </w:p>
    <w:p w14:paraId="4B88F0DB" w14:textId="73E971EB" w:rsidR="008E1CAA" w:rsidRPr="00662649" w:rsidRDefault="008E1CAA">
      <w:pPr>
        <w:numPr>
          <w:ilvl w:val="0"/>
          <w:numId w:val="47"/>
        </w:numPr>
        <w:spacing w:after="86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“giorno festivo: sabato, domenica e tutte le festività ufficiali della Repubblica Italiana</w:t>
      </w:r>
      <w:r w:rsidR="00225C3F" w:rsidRPr="00662649">
        <w:rPr>
          <w:rFonts w:cstheme="minorHAnsi"/>
        </w:rPr>
        <w:t xml:space="preserve"> </w:t>
      </w:r>
    </w:p>
    <w:p w14:paraId="5F8CEC7B" w14:textId="4CCDA8FE" w:rsidR="008E1CAA" w:rsidRPr="00662649" w:rsidRDefault="008E1CAA">
      <w:pPr>
        <w:numPr>
          <w:ilvl w:val="0"/>
          <w:numId w:val="47"/>
        </w:numPr>
        <w:spacing w:after="81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“giorno feriale”: giorno non festivo</w:t>
      </w:r>
      <w:r w:rsidR="00225C3F" w:rsidRPr="00662649">
        <w:rPr>
          <w:rFonts w:cstheme="minorHAnsi"/>
        </w:rPr>
        <w:t xml:space="preserve"> </w:t>
      </w:r>
    </w:p>
    <w:p w14:paraId="3C590C3E" w14:textId="7A976E1A" w:rsidR="008E1CAA" w:rsidRPr="00662649" w:rsidRDefault="008E1CAA">
      <w:pPr>
        <w:numPr>
          <w:ilvl w:val="0"/>
          <w:numId w:val="47"/>
        </w:numPr>
        <w:spacing w:after="94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“orario lavorativo”: tutti i giorni feriali dalle 8.30 alle 17.30</w:t>
      </w:r>
      <w:r w:rsidR="00225C3F" w:rsidRPr="00662649">
        <w:rPr>
          <w:rFonts w:cstheme="minorHAnsi"/>
        </w:rPr>
        <w:t xml:space="preserve"> </w:t>
      </w:r>
    </w:p>
    <w:p w14:paraId="3F376D08" w14:textId="75A2A03F" w:rsidR="008E1CAA" w:rsidRPr="00662649" w:rsidRDefault="008E1CAA">
      <w:pPr>
        <w:numPr>
          <w:ilvl w:val="0"/>
          <w:numId w:val="47"/>
        </w:numPr>
        <w:spacing w:after="89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“ora lavorativa”: periodo di 60 minuti consecutivi in orario lavorativo</w:t>
      </w:r>
      <w:r w:rsidR="00225C3F" w:rsidRPr="00662649">
        <w:rPr>
          <w:rFonts w:cstheme="minorHAnsi"/>
        </w:rPr>
        <w:t xml:space="preserve"> </w:t>
      </w:r>
    </w:p>
    <w:p w14:paraId="4C5EA2D3" w14:textId="56854755" w:rsidR="008E1CAA" w:rsidRPr="00662649" w:rsidRDefault="008E1CAA">
      <w:pPr>
        <w:numPr>
          <w:ilvl w:val="0"/>
          <w:numId w:val="47"/>
        </w:numPr>
        <w:spacing w:after="8" w:line="266" w:lineRule="auto"/>
        <w:ind w:hanging="360"/>
        <w:jc w:val="both"/>
        <w:rPr>
          <w:rFonts w:cstheme="minorHAnsi"/>
        </w:rPr>
      </w:pPr>
      <w:r w:rsidRPr="00662649">
        <w:rPr>
          <w:rFonts w:cstheme="minorHAnsi"/>
        </w:rPr>
        <w:t>“giorno lavorativo” periodo di 24 ore consecutive esclusi i giorni festivi</w:t>
      </w:r>
      <w:r w:rsidR="00225C3F" w:rsidRPr="00662649">
        <w:rPr>
          <w:rFonts w:cstheme="minorHAnsi"/>
        </w:rPr>
        <w:t xml:space="preserve"> </w:t>
      </w:r>
    </w:p>
    <w:p w14:paraId="6599471A" w14:textId="45D39F7C" w:rsidR="008E1CAA" w:rsidRPr="00662649" w:rsidRDefault="00225C3F">
      <w:pPr>
        <w:spacing w:after="18"/>
        <w:ind w:left="72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4449911A" w14:textId="6FDAB7C4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Tutti i servizi e gli interventi previsti nella presente fornitura devono essere tracciati da</w:t>
      </w:r>
      <w:r w:rsidR="00167801" w:rsidRPr="00662649">
        <w:rPr>
          <w:rFonts w:cstheme="minorHAnsi"/>
        </w:rPr>
        <w:t xml:space="preserve">l sistema JIRA </w:t>
      </w:r>
      <w:r w:rsidRPr="00662649">
        <w:rPr>
          <w:rFonts w:cstheme="minorHAnsi"/>
        </w:rPr>
        <w:t>reso disponibile dal</w:t>
      </w:r>
      <w:r w:rsidR="00167801" w:rsidRPr="00662649">
        <w:rPr>
          <w:rFonts w:cstheme="minorHAnsi"/>
        </w:rPr>
        <w:t>l’Ente</w:t>
      </w:r>
      <w:r w:rsidRPr="00662649">
        <w:rPr>
          <w:rFonts w:cstheme="minorHAnsi"/>
        </w:rPr>
        <w:t>, che registri tutte le informazioni necessarie per la puntuale documentazione degli eventi e delle attività in tutte le loro fasi di svolgimento e con le</w:t>
      </w:r>
      <w:r w:rsidR="004348CF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relative</w:t>
      </w:r>
      <w:r w:rsidR="004348CF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indispensabili indicazion</w:t>
      </w:r>
      <w:r w:rsidR="004348CF" w:rsidRPr="00662649">
        <w:rPr>
          <w:rFonts w:cstheme="minorHAnsi"/>
        </w:rPr>
        <w:t>i</w:t>
      </w:r>
      <w:r w:rsidRPr="00662649">
        <w:rPr>
          <w:rFonts w:cstheme="minorHAnsi"/>
        </w:rPr>
        <w:t xml:space="preserve"> temporali. Il sistema di Ticketing deve essere aggiornato, con cadenza giornaliera, ovvero alle ore 8.30 di ciascun giorno lavorativo deve essere aggiornato con tutti i dati relativi al giorno lavorativo precedente. Il sistema di Ticketing </w:t>
      </w:r>
      <w:r w:rsidR="004348CF" w:rsidRPr="00662649">
        <w:rPr>
          <w:rFonts w:cstheme="minorHAnsi"/>
        </w:rPr>
        <w:t>permetterà</w:t>
      </w:r>
      <w:r w:rsidRPr="00662649">
        <w:rPr>
          <w:rFonts w:cstheme="minorHAnsi"/>
        </w:rPr>
        <w:t>, in particolare, il monitoraggio degli SLA come di seguito definiti.</w:t>
      </w:r>
      <w:r w:rsidR="00225C3F" w:rsidRPr="00662649">
        <w:rPr>
          <w:rFonts w:cstheme="minorHAnsi"/>
        </w:rPr>
        <w:t xml:space="preserve"> </w:t>
      </w:r>
      <w:r w:rsidR="00225C3F" w:rsidRPr="00662649">
        <w:rPr>
          <w:rFonts w:eastAsia="Calibri" w:cstheme="minorHAnsi"/>
        </w:rPr>
        <w:t xml:space="preserve"> </w:t>
      </w:r>
    </w:p>
    <w:p w14:paraId="5550786C" w14:textId="21EBEE83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lastRenderedPageBreak/>
        <w:t xml:space="preserve">Il sistema di Ticketing </w:t>
      </w:r>
      <w:r w:rsidR="004348CF" w:rsidRPr="00662649">
        <w:rPr>
          <w:rFonts w:cstheme="minorHAnsi"/>
        </w:rPr>
        <w:t xml:space="preserve">sarà </w:t>
      </w:r>
      <w:r w:rsidRPr="00662649">
        <w:rPr>
          <w:rFonts w:cstheme="minorHAnsi"/>
        </w:rPr>
        <w:t xml:space="preserve">accessibile in qualsiasi momento da parte degli utenti di riferimento dell’Amministrazione da web per scopi di controllo della fornitura. </w:t>
      </w:r>
      <w:r w:rsidR="004348CF" w:rsidRPr="00662649">
        <w:rPr>
          <w:rFonts w:cstheme="minorHAnsi"/>
        </w:rPr>
        <w:t xml:space="preserve">L’amministrazione, attraverso l’utilizzo di JIRA, </w:t>
      </w:r>
      <w:r w:rsidRPr="00662649">
        <w:rPr>
          <w:rFonts w:cstheme="minorHAnsi"/>
        </w:rPr>
        <w:t>produrr</w:t>
      </w:r>
      <w:r w:rsidR="004348CF" w:rsidRPr="00662649">
        <w:rPr>
          <w:rFonts w:cstheme="minorHAnsi"/>
        </w:rPr>
        <w:t>à</w:t>
      </w:r>
      <w:r w:rsidRPr="00662649">
        <w:rPr>
          <w:rFonts w:cstheme="minorHAnsi"/>
        </w:rPr>
        <w:t xml:space="preserve"> con cadenza mensile, un </w:t>
      </w:r>
      <w:r w:rsidR="004348CF" w:rsidRPr="00662649">
        <w:rPr>
          <w:rFonts w:cstheme="minorHAnsi"/>
        </w:rPr>
        <w:t xml:space="preserve">report </w:t>
      </w:r>
      <w:r w:rsidRPr="00662649">
        <w:rPr>
          <w:rFonts w:cstheme="minorHAnsi"/>
        </w:rPr>
        <w:t>complessivo di tutti gli interventi effettuati</w:t>
      </w:r>
      <w:r w:rsidR="004348CF" w:rsidRPr="00662649">
        <w:rPr>
          <w:rFonts w:cstheme="minorHAnsi"/>
        </w:rPr>
        <w:t xml:space="preserve"> che</w:t>
      </w:r>
      <w:r w:rsidRPr="00662649">
        <w:rPr>
          <w:rFonts w:cstheme="minorHAnsi"/>
        </w:rPr>
        <w:t xml:space="preserve"> </w:t>
      </w:r>
      <w:r w:rsidR="004348CF" w:rsidRPr="00662649">
        <w:rPr>
          <w:rFonts w:cstheme="minorHAnsi"/>
        </w:rPr>
        <w:t xml:space="preserve">consentirà </w:t>
      </w:r>
      <w:r w:rsidRPr="00662649">
        <w:rPr>
          <w:rFonts w:cstheme="minorHAnsi"/>
        </w:rPr>
        <w:t>la valutazione completa degli interventi e la verifica di tutti i tempi previsti dagli SLA.</w:t>
      </w:r>
      <w:r w:rsidR="00225C3F" w:rsidRPr="00662649">
        <w:rPr>
          <w:rFonts w:cstheme="minorHAnsi"/>
        </w:rPr>
        <w:t xml:space="preserve"> </w:t>
      </w:r>
    </w:p>
    <w:p w14:paraId="5BAA276E" w14:textId="573E7BCA" w:rsidR="008E1CAA" w:rsidRPr="00662649" w:rsidRDefault="008E1CAA">
      <w:pPr>
        <w:pStyle w:val="Titolo2"/>
        <w:rPr>
          <w:rFonts w:asciiTheme="minorHAnsi" w:hAnsiTheme="minorHAnsi" w:cstheme="minorHAnsi"/>
        </w:rPr>
      </w:pPr>
      <w:bookmarkStart w:id="41" w:name="_Toc46911760"/>
      <w:bookmarkStart w:id="42" w:name="_Toc50047766"/>
      <w:bookmarkStart w:id="43" w:name="_Toc51061757"/>
      <w:bookmarkStart w:id="44" w:name="_Toc60044552"/>
      <w:bookmarkStart w:id="45" w:name="_Toc60054726"/>
      <w:bookmarkStart w:id="46" w:name="_Toc62048282"/>
      <w:bookmarkStart w:id="47" w:name="_Toc62742389"/>
      <w:bookmarkEnd w:id="41"/>
      <w:bookmarkEnd w:id="42"/>
      <w:bookmarkEnd w:id="43"/>
      <w:bookmarkEnd w:id="44"/>
      <w:bookmarkEnd w:id="45"/>
      <w:bookmarkEnd w:id="46"/>
      <w:r w:rsidRPr="00662649">
        <w:rPr>
          <w:rFonts w:asciiTheme="minorHAnsi" w:hAnsiTheme="minorHAnsi" w:cstheme="minorHAnsi"/>
        </w:rPr>
        <w:t>SLA relativi al servizio di Manutenzione Correttiva (MAC)</w:t>
      </w:r>
      <w:bookmarkEnd w:id="47"/>
      <w:r w:rsidR="00225C3F" w:rsidRPr="00662649">
        <w:rPr>
          <w:rFonts w:asciiTheme="minorHAnsi" w:hAnsiTheme="minorHAnsi" w:cstheme="minorHAnsi"/>
        </w:rPr>
        <w:t xml:space="preserve"> </w:t>
      </w:r>
    </w:p>
    <w:p w14:paraId="29B78466" w14:textId="463E4DBB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Indicatori: MAC-01 e MAC-02</w:t>
      </w:r>
      <w:r w:rsidR="00225C3F" w:rsidRPr="00662649">
        <w:rPr>
          <w:rFonts w:cstheme="minorHAnsi"/>
        </w:rPr>
        <w:t xml:space="preserve"> </w:t>
      </w:r>
    </w:p>
    <w:p w14:paraId="005F03F1" w14:textId="1ABFDA2B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di Presa in carico (TP):</w:t>
      </w:r>
      <w:r w:rsidRPr="00662649">
        <w:rPr>
          <w:rFonts w:cstheme="minorHAnsi"/>
        </w:rPr>
        <w:t xml:space="preserve"> intervallo di tempo intercorrente fra la richiest</w:t>
      </w:r>
      <w:r w:rsidR="00D26A2A" w:rsidRPr="00662649">
        <w:rPr>
          <w:rFonts w:cstheme="minorHAnsi"/>
        </w:rPr>
        <w:t>a di intervento effettuata dall’</w:t>
      </w:r>
      <w:r w:rsidRPr="00662649">
        <w:rPr>
          <w:rFonts w:cstheme="minorHAnsi"/>
        </w:rPr>
        <w:t xml:space="preserve"> Amministrazione a fronte di un malfunzionamento e la conferma del Fornitore di aver recepito la richiesta e attivato le procedure necessarie per l’effettuazione dell’intervento; richiesta di intervento e conferma devono </w:t>
      </w:r>
      <w:r w:rsidR="00BF106A" w:rsidRPr="00662649">
        <w:rPr>
          <w:rFonts w:cstheme="minorHAnsi"/>
        </w:rPr>
        <w:t xml:space="preserve">essere tracciate tramite </w:t>
      </w:r>
      <w:r w:rsidR="004050CA" w:rsidRPr="00662649">
        <w:rPr>
          <w:rFonts w:cstheme="minorHAnsi"/>
        </w:rPr>
        <w:t>il sistema di Ticketing</w:t>
      </w:r>
      <w:r w:rsidRPr="00662649">
        <w:rPr>
          <w:rFonts w:cstheme="minorHAnsi"/>
        </w:rPr>
        <w:t>.</w:t>
      </w:r>
      <w:r w:rsidR="00225C3F" w:rsidRPr="00662649">
        <w:rPr>
          <w:rFonts w:cstheme="minorHAnsi"/>
        </w:rPr>
        <w:t xml:space="preserve"> </w:t>
      </w:r>
    </w:p>
    <w:p w14:paraId="5826E195" w14:textId="6F82E16F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medio di risoluzione (TMR):</w:t>
      </w:r>
      <w:r w:rsidRPr="00662649">
        <w:rPr>
          <w:rFonts w:cstheme="minorHAnsi"/>
        </w:rPr>
        <w:t xml:space="preserve"> tempo medio calcolato su base mensile intercorrente fra la conferma del Fornitore di aver preso in carico la chiamata e l’effettiva risoluzione del malfunzionamento segnalata mediante </w:t>
      </w:r>
      <w:r w:rsidR="00BF106A" w:rsidRPr="00662649">
        <w:rPr>
          <w:rFonts w:cstheme="minorHAnsi"/>
        </w:rPr>
        <w:t xml:space="preserve">chiusura intervento </w:t>
      </w:r>
      <w:r w:rsidRPr="00662649">
        <w:rPr>
          <w:rFonts w:cstheme="minorHAnsi"/>
        </w:rPr>
        <w:t xml:space="preserve">da parte del Fornitore </w:t>
      </w:r>
      <w:r w:rsidR="00BF106A" w:rsidRPr="00662649">
        <w:rPr>
          <w:rFonts w:cstheme="minorHAnsi"/>
        </w:rPr>
        <w:t>sul sistema di Ticketing</w:t>
      </w:r>
      <w:r w:rsidRPr="00662649">
        <w:rPr>
          <w:rFonts w:cstheme="minorHAnsi"/>
        </w:rPr>
        <w:t>. Nel caso in cui l’Amministrazione non ritenga il malfunzionamento risolto, l’intervento si riterrà non concluso e il tempo di risoluzione verrà nuovamente calcolato al momento in cui il Fornitore darà nuova segnalazione di chiusura intervento a cui segua l’accettazione da parte della Amministrazione.</w:t>
      </w:r>
      <w:r w:rsidR="00225C3F" w:rsidRPr="00662649">
        <w:rPr>
          <w:rFonts w:cstheme="minorHAnsi"/>
        </w:rPr>
        <w:t xml:space="preserve"> </w:t>
      </w:r>
    </w:p>
    <w:p w14:paraId="66A8F156" w14:textId="61360DE0" w:rsidR="008E1CAA" w:rsidRPr="00662649" w:rsidRDefault="00225C3F">
      <w:pPr>
        <w:spacing w:after="16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7A3F6128" w14:textId="3ED5FB18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 malfunzionamenti che danno origine a richieste di interventi di Manutenzione Correttiva sono classificati secondo i seguenti tre livelli di gravità:</w:t>
      </w:r>
      <w:r w:rsidR="00225C3F" w:rsidRPr="00662649">
        <w:rPr>
          <w:rFonts w:cstheme="minorHAnsi"/>
        </w:rPr>
        <w:t xml:space="preserve"> </w:t>
      </w:r>
    </w:p>
    <w:p w14:paraId="6C7F3177" w14:textId="689D0843" w:rsidR="008E1CAA" w:rsidRPr="00662649" w:rsidRDefault="008E1CAA">
      <w:pPr>
        <w:spacing w:after="47"/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ALTA:</w:t>
      </w:r>
      <w:r w:rsidRPr="00662649">
        <w:rPr>
          <w:rFonts w:cstheme="minorHAnsi"/>
        </w:rPr>
        <w:t xml:space="preserve"> malfunzionamenti che impediscono il regolare svolgimento di un intero processo applicativo;</w:t>
      </w:r>
      <w:r w:rsidR="00225C3F" w:rsidRPr="00662649">
        <w:rPr>
          <w:rFonts w:cstheme="minorHAnsi"/>
        </w:rPr>
        <w:t xml:space="preserve"> </w:t>
      </w:r>
    </w:p>
    <w:p w14:paraId="66999ED6" w14:textId="62E901A5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MEDIA:</w:t>
      </w:r>
      <w:r w:rsidRPr="00662649">
        <w:rPr>
          <w:rFonts w:cstheme="minorHAnsi"/>
        </w:rPr>
        <w:t xml:space="preserve"> malfunzionamenti che impediscono l’utilizzo corretto di una singola funzionalità, pur non impedendo totalmente lo svolgimento del processo applicativo al quale la funzionalità appartiene;</w:t>
      </w:r>
      <w:r w:rsidR="00225C3F" w:rsidRPr="00662649">
        <w:rPr>
          <w:rFonts w:cstheme="minorHAnsi"/>
        </w:rPr>
        <w:t xml:space="preserve"> </w:t>
      </w:r>
    </w:p>
    <w:p w14:paraId="2E6F5448" w14:textId="42BB3507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BASSA:</w:t>
      </w:r>
      <w:r w:rsidRPr="00662649">
        <w:rPr>
          <w:rFonts w:cstheme="minorHAnsi"/>
        </w:rPr>
        <w:t xml:space="preserve"> malfunzionamenti di lieve entità tali da non impedire il regolare svolgimento di un processo applicativo, ma che siano causa di inefficienza o di problemi operativi per l’utente.</w:t>
      </w:r>
      <w:r w:rsidR="00225C3F" w:rsidRPr="00662649">
        <w:rPr>
          <w:rFonts w:cstheme="minorHAnsi"/>
        </w:rPr>
        <w:t xml:space="preserve"> </w:t>
      </w:r>
    </w:p>
    <w:p w14:paraId="00010E26" w14:textId="079B1D52" w:rsidR="008E1CAA" w:rsidRPr="00662649" w:rsidRDefault="008E1CAA">
      <w:pPr>
        <w:spacing w:after="30" w:line="258" w:lineRule="auto"/>
        <w:ind w:left="327"/>
        <w:jc w:val="both"/>
        <w:rPr>
          <w:rFonts w:cstheme="minorHAnsi"/>
        </w:rPr>
      </w:pPr>
      <w:r w:rsidRPr="00662649">
        <w:rPr>
          <w:rFonts w:cstheme="minorHAnsi"/>
          <w:b/>
          <w:u w:val="single" w:color="000000"/>
        </w:rPr>
        <w:t>Il livello di gravità è definito dalla Amministrazione al momento della segnalazione.</w:t>
      </w:r>
      <w:r w:rsidR="00225C3F" w:rsidRPr="00662649">
        <w:rPr>
          <w:rFonts w:cstheme="minorHAnsi"/>
          <w:b/>
        </w:rPr>
        <w:t xml:space="preserve"> </w:t>
      </w:r>
    </w:p>
    <w:p w14:paraId="0D52AE80" w14:textId="2BD80669" w:rsidR="00282E69" w:rsidRPr="00662649" w:rsidRDefault="008E1CAA">
      <w:pPr>
        <w:pStyle w:val="Titolo2"/>
        <w:rPr>
          <w:rFonts w:asciiTheme="minorHAnsi" w:hAnsiTheme="minorHAnsi" w:cstheme="minorHAnsi"/>
        </w:rPr>
      </w:pPr>
      <w:bookmarkStart w:id="48" w:name="_Toc62742390"/>
      <w:r w:rsidRPr="00662649">
        <w:rPr>
          <w:rFonts w:asciiTheme="minorHAnsi" w:hAnsiTheme="minorHAnsi" w:cstheme="minorHAnsi"/>
        </w:rPr>
        <w:t>SLA relativi ai servizi di Manutenzione Adeguativa (MA)</w:t>
      </w:r>
      <w:bookmarkEnd w:id="48"/>
    </w:p>
    <w:p w14:paraId="36C7337D" w14:textId="19054BB7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Indicatori: MA-01 e MA-02</w:t>
      </w:r>
      <w:r w:rsidR="00225C3F" w:rsidRPr="00662649">
        <w:rPr>
          <w:rFonts w:cstheme="minorHAnsi"/>
        </w:rPr>
        <w:t xml:space="preserve"> </w:t>
      </w:r>
    </w:p>
    <w:p w14:paraId="130F18A8" w14:textId="7CA4F74F" w:rsidR="008E1CAA" w:rsidRPr="00662649" w:rsidRDefault="008E1CAA" w:rsidP="003E2907">
      <w:pPr>
        <w:spacing w:after="32"/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di attivazione dell’intervento (TA):</w:t>
      </w:r>
      <w:r w:rsidRPr="00662649">
        <w:rPr>
          <w:rFonts w:cstheme="minorHAnsi"/>
        </w:rPr>
        <w:t xml:space="preserve"> intervallo di tempo intercorrente fra la richiesta di intervento da parte dell’Amministrazione a fronte di un’esigenza e la consegna da parte del Fornitore della proposta; richiesta di intervento e proposta devono essere </w:t>
      </w:r>
      <w:r w:rsidR="00BF106A" w:rsidRPr="00662649">
        <w:rPr>
          <w:rFonts w:cstheme="minorHAnsi"/>
        </w:rPr>
        <w:t>tracciate tramite il sistema di Ticketing</w:t>
      </w:r>
      <w:r w:rsidRPr="00662649">
        <w:rPr>
          <w:rFonts w:cstheme="minorHAnsi"/>
        </w:rPr>
        <w:t>.</w:t>
      </w:r>
      <w:r w:rsidR="00225C3F" w:rsidRPr="00662649">
        <w:rPr>
          <w:rFonts w:cstheme="minorHAnsi"/>
        </w:rPr>
        <w:t xml:space="preserve"> </w:t>
      </w:r>
    </w:p>
    <w:p w14:paraId="45319B21" w14:textId="3D30800C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lastRenderedPageBreak/>
        <w:t>Tempo di chiusura dell’intervento (TC):</w:t>
      </w:r>
      <w:r w:rsidRPr="00662649">
        <w:rPr>
          <w:rFonts w:cstheme="minorHAnsi"/>
        </w:rPr>
        <w:t xml:space="preserve"> intervallo di tempo intercorrente fra l’approvazione da parte dell’Amministrazione della proposta e la conclusione dell’intervento segnalata mediante </w:t>
      </w:r>
      <w:r w:rsidR="00BF106A" w:rsidRPr="00662649">
        <w:rPr>
          <w:rFonts w:cstheme="minorHAnsi"/>
        </w:rPr>
        <w:t>chiusura intervento da parte del Fornitore sul sistema di Ticketing</w:t>
      </w:r>
      <w:r w:rsidRPr="00662649">
        <w:rPr>
          <w:rFonts w:cstheme="minorHAnsi"/>
        </w:rPr>
        <w:t>. Nel caso in cui l’Amministrazione non ritenga l’intervento completato secondo quanto previsto nella proposta o nell’offerta o comunque non eseguito a regola d’arte (e quindi non accetti in forma scritta l’intervento, ma invii una segnalazione di contestazione dell’intervento effettuato), l’intervento si riterrà non concluso e il tempo di chiusura de</w:t>
      </w:r>
      <w:r w:rsidR="00102147" w:rsidRPr="00662649">
        <w:rPr>
          <w:rFonts w:cstheme="minorHAnsi"/>
        </w:rPr>
        <w:t>l</w:t>
      </w:r>
      <w:r w:rsidRPr="00662649">
        <w:rPr>
          <w:rFonts w:cstheme="minorHAnsi"/>
        </w:rPr>
        <w:t>l’intervento verrà nuovamente calcolato al momento in cui il Fornitore darà nuova segnalazione di chiusura intervento a cui segua l’accettazione da parte della Amministrazione.</w:t>
      </w:r>
      <w:r w:rsidR="00225C3F" w:rsidRPr="00662649">
        <w:rPr>
          <w:rFonts w:cstheme="minorHAnsi"/>
        </w:rPr>
        <w:t xml:space="preserve"> </w:t>
      </w:r>
    </w:p>
    <w:p w14:paraId="1B192060" w14:textId="3EC96C14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Le richieste di intervento di Manutenzione Adeguativa sono classificate secondo i seguenti due livelli di urgenza:</w:t>
      </w:r>
      <w:r w:rsidR="00225C3F" w:rsidRPr="00662649">
        <w:rPr>
          <w:rFonts w:cstheme="minorHAnsi"/>
        </w:rPr>
        <w:t xml:space="preserve"> </w:t>
      </w:r>
    </w:p>
    <w:p w14:paraId="2DFBBF1E" w14:textId="5999B5B0" w:rsidR="008E1CAA" w:rsidRPr="00662649" w:rsidRDefault="008E1CAA" w:rsidP="003E2907">
      <w:pPr>
        <w:spacing w:after="42"/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 xml:space="preserve">URGENTE: </w:t>
      </w:r>
      <w:r w:rsidRPr="00662649">
        <w:rPr>
          <w:rFonts w:cstheme="minorHAnsi"/>
        </w:rPr>
        <w:t>interventi richiesti per garantire la continuità dei servizi a fronte di cambiamenti tecnologici, organizzativi o normativi;</w:t>
      </w:r>
      <w:r w:rsidR="00225C3F" w:rsidRPr="00662649">
        <w:rPr>
          <w:rFonts w:cstheme="minorHAnsi"/>
        </w:rPr>
        <w:t xml:space="preserve"> </w:t>
      </w:r>
      <w:r w:rsidR="00225C3F" w:rsidRPr="00662649">
        <w:rPr>
          <w:rFonts w:eastAsia="Calibri" w:cstheme="minorHAnsi"/>
        </w:rPr>
        <w:t xml:space="preserve"> </w:t>
      </w:r>
    </w:p>
    <w:p w14:paraId="2DDFBD3D" w14:textId="65ED9953" w:rsidR="008E1CAA" w:rsidRPr="00662649" w:rsidRDefault="008E1CAA" w:rsidP="003E2907">
      <w:pPr>
        <w:spacing w:after="50"/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NON URGENTE:</w:t>
      </w:r>
      <w:r w:rsidR="00225C3F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interventi</w:t>
      </w:r>
      <w:r w:rsidR="00225C3F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pianificabili</w:t>
      </w:r>
      <w:r w:rsidR="00225C3F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nell’ambito</w:t>
      </w:r>
      <w:r w:rsidR="00225C3F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delle</w:t>
      </w:r>
      <w:r w:rsidR="00225C3F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attività</w:t>
      </w:r>
      <w:r w:rsidR="00225C3F" w:rsidRPr="00662649">
        <w:rPr>
          <w:rFonts w:cstheme="minorHAnsi"/>
        </w:rPr>
        <w:t xml:space="preserve"> </w:t>
      </w:r>
      <w:r w:rsidRPr="00662649">
        <w:rPr>
          <w:rFonts w:cstheme="minorHAnsi"/>
        </w:rPr>
        <w:t>programmate dell’Amministrazione.</w:t>
      </w:r>
      <w:r w:rsidR="00225C3F" w:rsidRPr="00662649">
        <w:rPr>
          <w:rFonts w:cstheme="minorHAnsi"/>
        </w:rPr>
        <w:t xml:space="preserve"> </w:t>
      </w:r>
    </w:p>
    <w:p w14:paraId="7B6B90BE" w14:textId="47A4A25E" w:rsidR="008E1CAA" w:rsidRPr="00662649" w:rsidRDefault="00225C3F" w:rsidP="003E2907">
      <w:pPr>
        <w:spacing w:after="0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689CC314" w14:textId="220212B7" w:rsidR="008E1CAA" w:rsidRPr="00662649" w:rsidRDefault="008E1CAA" w:rsidP="003E2907">
      <w:pPr>
        <w:spacing w:after="30" w:line="258" w:lineRule="auto"/>
        <w:ind w:left="327"/>
        <w:jc w:val="both"/>
        <w:rPr>
          <w:rFonts w:cstheme="minorHAnsi"/>
        </w:rPr>
      </w:pPr>
      <w:r w:rsidRPr="00662649">
        <w:rPr>
          <w:rFonts w:cstheme="minorHAnsi"/>
          <w:b/>
          <w:u w:val="single" w:color="000000"/>
        </w:rPr>
        <w:t>Il livello di urgenza è definito dalla Amministrazione al momento della richiesta.</w:t>
      </w:r>
      <w:r w:rsidR="00225C3F" w:rsidRPr="00662649">
        <w:rPr>
          <w:rFonts w:cstheme="minorHAnsi"/>
          <w:b/>
        </w:rPr>
        <w:t xml:space="preserve"> </w:t>
      </w:r>
    </w:p>
    <w:p w14:paraId="60F4D26C" w14:textId="29E8B423" w:rsidR="008E1CAA" w:rsidRPr="00662649" w:rsidRDefault="00225C3F" w:rsidP="003E2907">
      <w:pPr>
        <w:spacing w:after="21"/>
        <w:ind w:left="360"/>
        <w:jc w:val="both"/>
        <w:rPr>
          <w:rFonts w:cstheme="minorHAnsi"/>
        </w:rPr>
      </w:pPr>
      <w:r w:rsidRPr="00662649">
        <w:rPr>
          <w:rFonts w:cstheme="minorHAnsi"/>
          <w:b/>
        </w:rPr>
        <w:t xml:space="preserve"> </w:t>
      </w:r>
    </w:p>
    <w:p w14:paraId="2B395240" w14:textId="566BA9C3" w:rsidR="008E1CAA" w:rsidRPr="00662649" w:rsidRDefault="008E1CAA">
      <w:pPr>
        <w:pStyle w:val="Titolo2"/>
        <w:rPr>
          <w:rFonts w:asciiTheme="minorHAnsi" w:hAnsiTheme="minorHAnsi" w:cstheme="minorHAnsi"/>
        </w:rPr>
      </w:pPr>
      <w:bookmarkStart w:id="49" w:name="_Toc62742391"/>
      <w:r w:rsidRPr="00662649">
        <w:rPr>
          <w:rFonts w:asciiTheme="minorHAnsi" w:hAnsiTheme="minorHAnsi" w:cstheme="minorHAnsi"/>
          <w:u w:color="000000"/>
        </w:rPr>
        <w:t>SLA relativi ai servizi di Manutenzione Evolutiva (MEV)</w:t>
      </w:r>
      <w:bookmarkEnd w:id="49"/>
      <w:r w:rsidR="00225C3F" w:rsidRPr="00662649">
        <w:rPr>
          <w:rFonts w:asciiTheme="minorHAnsi" w:hAnsiTheme="minorHAnsi" w:cstheme="minorHAnsi"/>
        </w:rPr>
        <w:t xml:space="preserve"> </w:t>
      </w:r>
    </w:p>
    <w:p w14:paraId="511532FF" w14:textId="2D25295D" w:rsidR="008E1CAA" w:rsidRPr="00662649" w:rsidRDefault="008E1CAA" w:rsidP="003E2907">
      <w:pPr>
        <w:spacing w:after="32"/>
        <w:ind w:left="327"/>
        <w:jc w:val="both"/>
        <w:rPr>
          <w:rFonts w:eastAsia="Calibri" w:cstheme="minorHAnsi"/>
        </w:rPr>
      </w:pPr>
      <w:r w:rsidRPr="00662649">
        <w:rPr>
          <w:rFonts w:cstheme="minorHAnsi"/>
        </w:rPr>
        <w:t xml:space="preserve">Indicatori: MEV-01 e MEV-02 </w:t>
      </w:r>
    </w:p>
    <w:p w14:paraId="355240FF" w14:textId="23651367" w:rsidR="008E1CAA" w:rsidRPr="00662649" w:rsidRDefault="008E1CAA" w:rsidP="003E2907">
      <w:pPr>
        <w:spacing w:after="31"/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di attivazione dell’intervento (TA):</w:t>
      </w:r>
      <w:r w:rsidRPr="00662649">
        <w:rPr>
          <w:rFonts w:cstheme="minorHAnsi"/>
        </w:rPr>
        <w:t xml:space="preserve"> intervallo di tempo intercorrente fra la richiesta di intervento da parte dell’Amministrazione a fronte di un’esigenza e la consegna da parte del Fornitore della proposta; richiesta di intervento e proposta devono essere </w:t>
      </w:r>
      <w:r w:rsidR="00BF106A" w:rsidRPr="00662649">
        <w:rPr>
          <w:rFonts w:cstheme="minorHAnsi"/>
        </w:rPr>
        <w:t>tracciate tramite il sistema di Ticketing</w:t>
      </w:r>
      <w:r w:rsidRPr="00662649">
        <w:rPr>
          <w:rFonts w:cstheme="minorHAnsi"/>
        </w:rPr>
        <w:t>.</w:t>
      </w:r>
      <w:r w:rsidR="00225C3F" w:rsidRPr="00662649">
        <w:rPr>
          <w:rFonts w:cstheme="minorHAnsi"/>
        </w:rPr>
        <w:t xml:space="preserve"> </w:t>
      </w:r>
    </w:p>
    <w:p w14:paraId="65848526" w14:textId="7F8DFE2E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di chiusura dell’intervento (TC):</w:t>
      </w:r>
      <w:r w:rsidRPr="00662649">
        <w:rPr>
          <w:rFonts w:cstheme="minorHAnsi"/>
        </w:rPr>
        <w:t xml:space="preserve"> intervallo di tempo intercorrente fra l’approvazione da parte dell’Amministrazione della proposta e la conclusione dell’intervento segnalata mediante </w:t>
      </w:r>
      <w:r w:rsidR="00BF106A" w:rsidRPr="00662649">
        <w:rPr>
          <w:rFonts w:cstheme="minorHAnsi"/>
        </w:rPr>
        <w:t>chiusura intervento da parte del Fornitore sul sistema di Ticketing</w:t>
      </w:r>
      <w:r w:rsidRPr="00662649">
        <w:rPr>
          <w:rFonts w:cstheme="minorHAnsi"/>
        </w:rPr>
        <w:t>. Nel caso in cui l’Amministrazione non ritenga l’intervento completato secondo quanto previsto nella proposta o nell’offerta o comunque non eseguito a regola d’arte (e quindi non accetti in forma scritta l’intervento, ma invii una segnalazione di contestazione dell’intervento effettuato), l’intervento si riterrà non concluso e il tempo di chiusura dell’intervento verrà nuovamente calcolato al momento in cui il Fornitore darà nuova segnalazione di chiusura intervento a cui segua l’accettazione da parte della Amministrazione.</w:t>
      </w:r>
      <w:r w:rsidR="00225C3F" w:rsidRPr="00662649">
        <w:rPr>
          <w:rFonts w:cstheme="minorHAnsi"/>
        </w:rPr>
        <w:t xml:space="preserve"> </w:t>
      </w:r>
    </w:p>
    <w:p w14:paraId="27F4F1A0" w14:textId="7BE6CBDC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 xml:space="preserve">Le richieste di intervento di Manutenzione Evolutiva sono classificate secondo i seguenti due livelli di urgenza: </w:t>
      </w:r>
    </w:p>
    <w:p w14:paraId="70F5D6CC" w14:textId="77777777" w:rsidR="00D77993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 xml:space="preserve">URGENTE: </w:t>
      </w:r>
      <w:r w:rsidRPr="00662649">
        <w:rPr>
          <w:rFonts w:cstheme="minorHAnsi"/>
        </w:rPr>
        <w:t xml:space="preserve">interventi richiesti per garantire la continuità dei servizi a fronte di cambiamenti normativi/organizzativi o a fronte di specifiche esigenze dell’Amministrazione; </w:t>
      </w:r>
    </w:p>
    <w:p w14:paraId="7AE65366" w14:textId="00DD2CF4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NON URGENTE:</w:t>
      </w:r>
      <w:r w:rsidRPr="00662649">
        <w:rPr>
          <w:rFonts w:cstheme="minorHAnsi"/>
        </w:rPr>
        <w:t xml:space="preserve"> tutti gli altri interventi, pianificabili nell’ambito delle attività programmate dell’Amministrazione. </w:t>
      </w:r>
    </w:p>
    <w:p w14:paraId="711A6CCF" w14:textId="55DA9F57" w:rsidR="008E1CAA" w:rsidRPr="00662649" w:rsidRDefault="00225C3F" w:rsidP="003E2907">
      <w:pPr>
        <w:spacing w:after="21"/>
        <w:ind w:left="360"/>
        <w:jc w:val="both"/>
        <w:rPr>
          <w:rFonts w:cstheme="minorHAnsi"/>
        </w:rPr>
      </w:pPr>
      <w:r w:rsidRPr="00662649">
        <w:rPr>
          <w:rFonts w:cstheme="minorHAnsi"/>
        </w:rPr>
        <w:lastRenderedPageBreak/>
        <w:t xml:space="preserve"> </w:t>
      </w:r>
    </w:p>
    <w:p w14:paraId="631143AB" w14:textId="4B3D7E13" w:rsidR="008E1CAA" w:rsidRPr="00662649" w:rsidRDefault="008E1CAA" w:rsidP="003E2907">
      <w:pPr>
        <w:spacing w:after="30" w:line="258" w:lineRule="auto"/>
        <w:ind w:left="327"/>
        <w:jc w:val="both"/>
        <w:rPr>
          <w:rFonts w:cstheme="minorHAnsi"/>
        </w:rPr>
      </w:pPr>
      <w:r w:rsidRPr="00662649">
        <w:rPr>
          <w:rFonts w:cstheme="minorHAnsi"/>
          <w:b/>
          <w:u w:val="single" w:color="000000"/>
        </w:rPr>
        <w:t>Il livello di urgenza è definito dalla Amministrazione al momento della richiesta.</w:t>
      </w:r>
      <w:r w:rsidR="00225C3F" w:rsidRPr="00662649">
        <w:rPr>
          <w:rFonts w:cstheme="minorHAnsi"/>
          <w:b/>
        </w:rPr>
        <w:t xml:space="preserve"> </w:t>
      </w:r>
    </w:p>
    <w:p w14:paraId="340089B4" w14:textId="6654F8F4" w:rsidR="008E1CAA" w:rsidRPr="00662649" w:rsidRDefault="008E1CAA">
      <w:pPr>
        <w:pStyle w:val="Titolo2"/>
        <w:rPr>
          <w:rFonts w:asciiTheme="minorHAnsi" w:hAnsiTheme="minorHAnsi" w:cstheme="minorHAnsi"/>
        </w:rPr>
      </w:pPr>
      <w:bookmarkStart w:id="50" w:name="_Toc62742392"/>
      <w:r w:rsidRPr="00662649">
        <w:rPr>
          <w:rFonts w:asciiTheme="minorHAnsi" w:hAnsiTheme="minorHAnsi" w:cstheme="minorHAnsi"/>
          <w:u w:color="000000"/>
        </w:rPr>
        <w:t>SLA relativi ai servizi di Sviluppo Software (SVS)</w:t>
      </w:r>
      <w:bookmarkEnd w:id="50"/>
      <w:r w:rsidR="00225C3F" w:rsidRPr="00662649">
        <w:rPr>
          <w:rFonts w:asciiTheme="minorHAnsi" w:hAnsiTheme="minorHAnsi" w:cstheme="minorHAnsi"/>
        </w:rPr>
        <w:t xml:space="preserve"> </w:t>
      </w:r>
    </w:p>
    <w:p w14:paraId="13AF7BFC" w14:textId="36EB875B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Indicatori: SVS-01 ; SVS-02 ; SVS-03</w:t>
      </w:r>
      <w:r w:rsidR="00225C3F" w:rsidRPr="00662649">
        <w:rPr>
          <w:rFonts w:cstheme="minorHAnsi"/>
        </w:rPr>
        <w:t xml:space="preserve"> </w:t>
      </w:r>
    </w:p>
    <w:p w14:paraId="2EEA0729" w14:textId="1D4CCE8A" w:rsidR="00D77993" w:rsidRPr="00662649" w:rsidRDefault="008E1CAA" w:rsidP="003E2907">
      <w:pPr>
        <w:ind w:left="327"/>
        <w:jc w:val="both"/>
        <w:rPr>
          <w:rFonts w:eastAsia="Calibri" w:cstheme="minorHAnsi"/>
        </w:rPr>
      </w:pPr>
      <w:r w:rsidRPr="00662649">
        <w:rPr>
          <w:rFonts w:cstheme="minorHAnsi"/>
          <w:b/>
        </w:rPr>
        <w:t>Tempo di presentazione proposta / prototipo (TP):</w:t>
      </w:r>
      <w:r w:rsidRPr="00662649">
        <w:rPr>
          <w:rFonts w:cstheme="minorHAnsi"/>
        </w:rPr>
        <w:t xml:space="preserve"> intervallo di tempo per la consegna da parte del Fornitore della proposta o prototipo relativa al nuovo sviluppo;</w:t>
      </w:r>
      <w:r w:rsidR="00225C3F" w:rsidRPr="00662649">
        <w:rPr>
          <w:rFonts w:cstheme="minorHAnsi"/>
        </w:rPr>
        <w:t xml:space="preserve"> </w:t>
      </w:r>
    </w:p>
    <w:p w14:paraId="399BC627" w14:textId="77777777" w:rsidR="00D77993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di completamento dello sviluppo (TC):</w:t>
      </w:r>
      <w:r w:rsidRPr="00662649">
        <w:rPr>
          <w:rFonts w:cstheme="minorHAnsi"/>
        </w:rPr>
        <w:t xml:space="preserve"> intervallo di tempo intercorrente fra l’approvazione da parte dell’Amministrazione della proposta e la conclusione dello sviluppo mediante tempi e modalità da concordare. Nel caso in cui l’Amministrazione non ritenga lo sviluppo completato secondo quanto previsto nella proposta o nell’offerta o comunque non eseguito a regola d’arte lo stesso si riterrà non concluso e il tempo di completamento verrà nuovamente calcolato al momento in cui il Fornitore darà nuova segnalazione di chiusura a cui segua l’accettazione </w:t>
      </w:r>
      <w:r w:rsidR="00D77993" w:rsidRPr="00662649">
        <w:rPr>
          <w:rFonts w:cstheme="minorHAnsi"/>
        </w:rPr>
        <w:t>da parte della Amministrazione.</w:t>
      </w:r>
    </w:p>
    <w:p w14:paraId="4E3431DC" w14:textId="3DC9CFB5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di collaudo (TE)</w:t>
      </w:r>
      <w:r w:rsidRPr="00662649">
        <w:rPr>
          <w:rFonts w:cstheme="minorHAnsi"/>
        </w:rPr>
        <w:t>: intervallo di tempo intercorrente tra la chiusura dello sviluppo e il collaudo dello stesso.</w:t>
      </w:r>
      <w:r w:rsidR="00225C3F" w:rsidRPr="00662649">
        <w:rPr>
          <w:rFonts w:cstheme="minorHAnsi"/>
        </w:rPr>
        <w:t xml:space="preserve"> </w:t>
      </w:r>
    </w:p>
    <w:p w14:paraId="4369B16B" w14:textId="226105E5" w:rsidR="008E1CAA" w:rsidRPr="00662649" w:rsidRDefault="00225C3F" w:rsidP="003E2907">
      <w:pPr>
        <w:spacing w:after="18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42F229C1" w14:textId="6EDA1F26" w:rsidR="008E1CAA" w:rsidRPr="00662649" w:rsidRDefault="008E1CAA" w:rsidP="003E2907">
      <w:pPr>
        <w:spacing w:after="30" w:line="258" w:lineRule="auto"/>
        <w:ind w:left="327"/>
        <w:jc w:val="both"/>
        <w:rPr>
          <w:rFonts w:cstheme="minorHAnsi"/>
        </w:rPr>
      </w:pPr>
      <w:r w:rsidRPr="00662649">
        <w:rPr>
          <w:rFonts w:cstheme="minorHAnsi"/>
          <w:b/>
          <w:u w:val="single" w:color="000000"/>
        </w:rPr>
        <w:t>I tempi della proposta, completamento e colla</w:t>
      </w:r>
      <w:r w:rsidR="00C2075A" w:rsidRPr="00662649">
        <w:rPr>
          <w:rFonts w:cstheme="minorHAnsi"/>
          <w:b/>
          <w:u w:val="single" w:color="000000"/>
        </w:rPr>
        <w:t>u</w:t>
      </w:r>
      <w:r w:rsidRPr="00662649">
        <w:rPr>
          <w:rFonts w:cstheme="minorHAnsi"/>
          <w:b/>
          <w:u w:val="single" w:color="000000"/>
        </w:rPr>
        <w:t>do sono definiti dalla</w:t>
      </w:r>
      <w:r w:rsidRPr="00662649">
        <w:rPr>
          <w:rFonts w:cstheme="minorHAnsi"/>
          <w:b/>
        </w:rPr>
        <w:t xml:space="preserve"> </w:t>
      </w:r>
      <w:r w:rsidRPr="00662649">
        <w:rPr>
          <w:rFonts w:cstheme="minorHAnsi"/>
          <w:b/>
          <w:u w:val="single" w:color="000000"/>
        </w:rPr>
        <w:t>Amministrazione</w:t>
      </w:r>
      <w:r w:rsidRPr="00662649">
        <w:rPr>
          <w:rFonts w:cstheme="minorHAnsi"/>
          <w:b/>
        </w:rPr>
        <w:t xml:space="preserve"> </w:t>
      </w:r>
      <w:r w:rsidRPr="00662649">
        <w:rPr>
          <w:rFonts w:cstheme="minorHAnsi"/>
          <w:b/>
          <w:u w:val="single" w:color="000000"/>
        </w:rPr>
        <w:t>al momento della richiesta.</w:t>
      </w:r>
      <w:r w:rsidRPr="00662649">
        <w:rPr>
          <w:rFonts w:cstheme="minorHAnsi"/>
          <w:b/>
        </w:rPr>
        <w:t xml:space="preserve"> </w:t>
      </w:r>
    </w:p>
    <w:p w14:paraId="2DBC373D" w14:textId="3D82A2F4" w:rsidR="008E1CAA" w:rsidRPr="00662649" w:rsidRDefault="008E1CAA">
      <w:pPr>
        <w:pStyle w:val="Titolo2"/>
        <w:rPr>
          <w:rFonts w:asciiTheme="minorHAnsi" w:hAnsiTheme="minorHAnsi" w:cstheme="minorHAnsi"/>
        </w:rPr>
      </w:pPr>
      <w:bookmarkStart w:id="51" w:name="_Toc62742393"/>
      <w:r w:rsidRPr="00662649">
        <w:rPr>
          <w:rFonts w:asciiTheme="minorHAnsi" w:hAnsiTheme="minorHAnsi" w:cstheme="minorHAnsi"/>
          <w:u w:color="000000"/>
        </w:rPr>
        <w:t>SLA relativi al servizio di Assistenza help-desk</w:t>
      </w:r>
      <w:bookmarkEnd w:id="51"/>
      <w:r w:rsidR="00225C3F" w:rsidRPr="00662649">
        <w:rPr>
          <w:rFonts w:asciiTheme="minorHAnsi" w:hAnsiTheme="minorHAnsi" w:cstheme="minorHAnsi"/>
        </w:rPr>
        <w:t xml:space="preserve"> </w:t>
      </w:r>
    </w:p>
    <w:p w14:paraId="289FDFC0" w14:textId="2D164DE5" w:rsidR="008E1CAA" w:rsidRPr="00662649" w:rsidRDefault="008E1CAA" w:rsidP="003E2907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Indicatori: HD-01 e HD-02</w:t>
      </w:r>
      <w:r w:rsidR="00225C3F" w:rsidRPr="00662649">
        <w:rPr>
          <w:rFonts w:cstheme="minorHAnsi"/>
        </w:rPr>
        <w:t xml:space="preserve"> </w:t>
      </w:r>
    </w:p>
    <w:p w14:paraId="4201B767" w14:textId="77777777" w:rsidR="00753434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medio di attesa (TMA):</w:t>
      </w:r>
      <w:r w:rsidRPr="00662649">
        <w:rPr>
          <w:rFonts w:cstheme="minorHAnsi"/>
        </w:rPr>
        <w:t xml:space="preserve"> tempo medio calcolato su base mensile intercorrente fra la chiamata al servizio di Assistenza help-desk da parte dell’Amministrazione via email o telefono o software apposito e la risposta da parte dell’operatore del servizio Assistenza help-desk (con contestuale registrazione della chiamata nel sistema di Ticketing). </w:t>
      </w:r>
    </w:p>
    <w:p w14:paraId="18579242" w14:textId="7E6E417C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Tempo medio di chiusura (TMC):</w:t>
      </w:r>
      <w:r w:rsidRPr="00662649">
        <w:rPr>
          <w:rFonts w:cstheme="minorHAnsi"/>
        </w:rPr>
        <w:t xml:space="preserve"> tempo medio calcolato su base mensile intercorrente fra la risposta da parte dell’operatore del servizio Assistenza help-desk e la risoluzione della chiamata o l’inoltro della chiamata ai servizi di Esercizio previsti (Manutenzione Correttiva, Manutenzione Adeguativa).</w:t>
      </w:r>
      <w:r w:rsidR="00225C3F" w:rsidRPr="00662649">
        <w:rPr>
          <w:rFonts w:cstheme="minorHAnsi"/>
        </w:rPr>
        <w:t xml:space="preserve"> </w:t>
      </w:r>
    </w:p>
    <w:p w14:paraId="7292A8B8" w14:textId="60DD3146" w:rsidR="008E1CAA" w:rsidRPr="00662649" w:rsidRDefault="00225C3F" w:rsidP="003E2907">
      <w:pPr>
        <w:spacing w:after="18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7F5F8444" w14:textId="337E3472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 malfunzionamenti che danno origine a segnalazioni di Help Desk sono classificati secondo i seguenti tre livelli di gravità:</w:t>
      </w:r>
      <w:r w:rsidR="00225C3F" w:rsidRPr="00662649">
        <w:rPr>
          <w:rFonts w:cstheme="minorHAnsi"/>
        </w:rPr>
        <w:t xml:space="preserve"> </w:t>
      </w:r>
    </w:p>
    <w:p w14:paraId="55CC0F3A" w14:textId="77777777" w:rsidR="000A327E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ALTA:</w:t>
      </w:r>
      <w:r w:rsidRPr="00662649">
        <w:rPr>
          <w:rFonts w:cstheme="minorHAnsi"/>
        </w:rPr>
        <w:t xml:space="preserve"> richieste su problemi che impediscono il regolare svolgimento del lavo</w:t>
      </w:r>
      <w:r w:rsidR="000A327E" w:rsidRPr="00662649">
        <w:rPr>
          <w:rFonts w:cstheme="minorHAnsi"/>
        </w:rPr>
        <w:t>ro;</w:t>
      </w:r>
    </w:p>
    <w:p w14:paraId="0E62146D" w14:textId="0AE990BA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lastRenderedPageBreak/>
        <w:t>MEDIA:</w:t>
      </w:r>
      <w:r w:rsidRPr="00662649">
        <w:rPr>
          <w:rFonts w:cstheme="minorHAnsi"/>
        </w:rPr>
        <w:t xml:space="preserve"> richieste su problemi che pur impedendo il regolare svolgimento del lavoro creano un disservizio medio-grave;</w:t>
      </w:r>
      <w:r w:rsidR="00225C3F" w:rsidRPr="00662649">
        <w:rPr>
          <w:rFonts w:cstheme="minorHAnsi"/>
        </w:rPr>
        <w:t xml:space="preserve"> </w:t>
      </w:r>
    </w:p>
    <w:p w14:paraId="63B6467A" w14:textId="42B87C65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  <w:b/>
        </w:rPr>
        <w:t>BASSA:</w:t>
      </w:r>
      <w:r w:rsidRPr="00662649">
        <w:rPr>
          <w:rFonts w:cstheme="minorHAnsi"/>
        </w:rPr>
        <w:t xml:space="preserve"> richieste su problemi di lieve entità tali da non impedire il regolare svolgimento del lavoro.</w:t>
      </w:r>
      <w:r w:rsidR="00225C3F" w:rsidRPr="00662649">
        <w:rPr>
          <w:rFonts w:cstheme="minorHAnsi"/>
        </w:rPr>
        <w:t xml:space="preserve"> </w:t>
      </w:r>
    </w:p>
    <w:p w14:paraId="62BAAEF4" w14:textId="3F4937F7" w:rsidR="008E1CAA" w:rsidRPr="00662649" w:rsidRDefault="008E1CAA">
      <w:pPr>
        <w:spacing w:after="30" w:line="258" w:lineRule="auto"/>
        <w:ind w:left="327"/>
        <w:jc w:val="both"/>
        <w:rPr>
          <w:rFonts w:cstheme="minorHAnsi"/>
        </w:rPr>
      </w:pPr>
      <w:r w:rsidRPr="00662649">
        <w:rPr>
          <w:rFonts w:cstheme="minorHAnsi"/>
          <w:b/>
          <w:u w:val="single" w:color="000000"/>
        </w:rPr>
        <w:t>Il livello di gravità è definito dalla Amministrazione e può essere riassegnato in</w:t>
      </w:r>
      <w:r w:rsidRPr="00662649">
        <w:rPr>
          <w:rFonts w:cstheme="minorHAnsi"/>
          <w:b/>
        </w:rPr>
        <w:t xml:space="preserve"> </w:t>
      </w:r>
      <w:r w:rsidRPr="00662649">
        <w:rPr>
          <w:rFonts w:cstheme="minorHAnsi"/>
          <w:b/>
          <w:u w:val="single" w:color="000000"/>
        </w:rPr>
        <w:t>caso</w:t>
      </w:r>
      <w:r w:rsidRPr="00662649">
        <w:rPr>
          <w:rFonts w:cstheme="minorHAnsi"/>
          <w:b/>
        </w:rPr>
        <w:t xml:space="preserve"> </w:t>
      </w:r>
      <w:r w:rsidRPr="00662649">
        <w:rPr>
          <w:rFonts w:cstheme="minorHAnsi"/>
          <w:b/>
          <w:u w:val="single" w:color="000000"/>
        </w:rPr>
        <w:t>di inoltro di chiamate ai servizi di Esercizio previsti (Manutenzione Correttiva,</w:t>
      </w:r>
      <w:r w:rsidRPr="00662649">
        <w:rPr>
          <w:rFonts w:cstheme="minorHAnsi"/>
          <w:b/>
        </w:rPr>
        <w:t xml:space="preserve"> </w:t>
      </w:r>
      <w:r w:rsidRPr="00662649">
        <w:rPr>
          <w:rFonts w:cstheme="minorHAnsi"/>
          <w:b/>
          <w:u w:val="single" w:color="000000"/>
        </w:rPr>
        <w:t>Manutenzione Adeguativa).</w:t>
      </w:r>
      <w:r w:rsidR="00225C3F" w:rsidRPr="00662649">
        <w:rPr>
          <w:rFonts w:cstheme="minorHAnsi"/>
          <w:b/>
        </w:rPr>
        <w:t xml:space="preserve"> </w:t>
      </w:r>
    </w:p>
    <w:p w14:paraId="2ED6B16A" w14:textId="0690DE1A" w:rsidR="008E1CAA" w:rsidRPr="00662649" w:rsidRDefault="00225C3F">
      <w:pPr>
        <w:spacing w:after="42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7D610320" w14:textId="146BF99A" w:rsidR="008E1CAA" w:rsidRPr="00662649" w:rsidRDefault="00225C3F" w:rsidP="003E2907">
      <w:pPr>
        <w:spacing w:after="18"/>
        <w:ind w:left="360"/>
        <w:jc w:val="both"/>
        <w:rPr>
          <w:rFonts w:cstheme="minorHAnsi"/>
        </w:rPr>
      </w:pPr>
      <w:r w:rsidRPr="00662649">
        <w:rPr>
          <w:rFonts w:cstheme="minorHAnsi"/>
          <w:b/>
        </w:rPr>
        <w:t xml:space="preserve"> </w:t>
      </w:r>
    </w:p>
    <w:p w14:paraId="0DC1D7BE" w14:textId="1B8C9341" w:rsidR="008E1CAA" w:rsidRPr="00662649" w:rsidRDefault="008E1CAA" w:rsidP="003E2907">
      <w:pPr>
        <w:spacing w:after="30" w:line="258" w:lineRule="auto"/>
        <w:ind w:left="327"/>
        <w:jc w:val="both"/>
        <w:rPr>
          <w:rFonts w:cstheme="minorHAnsi"/>
        </w:rPr>
      </w:pPr>
      <w:r w:rsidRPr="00662649">
        <w:rPr>
          <w:rFonts w:cstheme="minorHAnsi"/>
          <w:b/>
          <w:u w:val="single" w:color="000000"/>
        </w:rPr>
        <w:t>Tabella riassuntiva indicatori e tempi dei livelli di servizio richiesti:</w:t>
      </w:r>
      <w:r w:rsidR="00225C3F" w:rsidRPr="00662649">
        <w:rPr>
          <w:rFonts w:cstheme="minorHAnsi"/>
          <w:b/>
        </w:rPr>
        <w:t xml:space="preserve"> </w:t>
      </w:r>
      <w:r w:rsidR="00225C3F" w:rsidRPr="00662649">
        <w:rPr>
          <w:rFonts w:eastAsia="Calibri" w:cstheme="minorHAnsi"/>
        </w:rPr>
        <w:t xml:space="preserve"> </w:t>
      </w:r>
    </w:p>
    <w:p w14:paraId="607E43E7" w14:textId="17F454CA" w:rsidR="008E1CAA" w:rsidRPr="00662649" w:rsidRDefault="00225C3F" w:rsidP="003E2907">
      <w:pPr>
        <w:spacing w:after="0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tbl>
      <w:tblPr>
        <w:tblStyle w:val="TableGrid"/>
        <w:tblW w:w="9784" w:type="dxa"/>
        <w:tblInd w:w="262" w:type="dxa"/>
        <w:tblCellMar>
          <w:top w:w="23" w:type="dxa"/>
          <w:left w:w="108" w:type="dxa"/>
        </w:tblCellMar>
        <w:tblLook w:val="04A0" w:firstRow="1" w:lastRow="0" w:firstColumn="1" w:lastColumn="0" w:noHBand="0" w:noVBand="1"/>
      </w:tblPr>
      <w:tblGrid>
        <w:gridCol w:w="1270"/>
        <w:gridCol w:w="3233"/>
        <w:gridCol w:w="1848"/>
        <w:gridCol w:w="3433"/>
      </w:tblGrid>
      <w:tr w:rsidR="008E1CAA" w:rsidRPr="00662649" w14:paraId="74999AFE" w14:textId="77777777" w:rsidTr="00C424A6">
        <w:trPr>
          <w:trHeight w:val="62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D161" w14:textId="37207958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Indicatore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559E" w14:textId="34B35CAF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Descrizione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975E" w14:textId="6F5108E2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Caratteristiche ulteriori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CC7D" w14:textId="17AEDFEC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</w:rPr>
              <w:t>SLA: tempi</w:t>
            </w:r>
            <w:r w:rsidR="00225C3F" w:rsidRPr="00662649">
              <w:rPr>
                <w:rFonts w:cstheme="minorHAnsi"/>
              </w:rPr>
              <w:t xml:space="preserve"> </w:t>
            </w:r>
          </w:p>
        </w:tc>
      </w:tr>
      <w:tr w:rsidR="008E1CAA" w:rsidRPr="00662649" w14:paraId="40AA20DD" w14:textId="77777777" w:rsidTr="00C424A6">
        <w:trPr>
          <w:trHeight w:val="57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FC55" w14:textId="5C8CCDED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MAC-01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1EAB" w14:textId="4C11C18F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TP(Presa in carico) di MAC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857F" w14:textId="432EA799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gravità ALTA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140" w14:textId="0749F955" w:rsidR="008E1CAA" w:rsidRPr="00662649" w:rsidRDefault="008E1CAA" w:rsidP="003E2907">
            <w:pPr>
              <w:spacing w:after="34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1 ora lavorativa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  <w:p w14:paraId="6BF8BE51" w14:textId="3FA3A2FD" w:rsidR="008E1CAA" w:rsidRPr="00662649" w:rsidRDefault="00225C3F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</w:tr>
      <w:tr w:rsidR="008E1CAA" w:rsidRPr="00662649" w14:paraId="5469D5BD" w14:textId="77777777" w:rsidTr="00C424A6">
        <w:trPr>
          <w:trHeight w:val="52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8671" w14:textId="554FB8EF" w:rsidR="008E1CAA" w:rsidRPr="00662649" w:rsidRDefault="00225C3F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73D2" w14:textId="75DB22F0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FFCD" w14:textId="24B5D18F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gravità MEDIA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445E" w14:textId="09DAFF32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2 ore lavorative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76FAA71F" w14:textId="77777777" w:rsidTr="00C424A6">
        <w:trPr>
          <w:trHeight w:val="5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9CC8" w14:textId="78B39595" w:rsidR="008E1CAA" w:rsidRPr="00662649" w:rsidRDefault="00225C3F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9EC9" w14:textId="3D6EC040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8839" w14:textId="19D05B17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gravità BASSA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A847" w14:textId="542EAB74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8 ore lavorative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6EA57619" w14:textId="77777777" w:rsidTr="00C424A6">
        <w:trPr>
          <w:trHeight w:val="52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4FDE" w14:textId="6A80A236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MAC-02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B804" w14:textId="387B0C0A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TMR(Media risoluzione) di MAC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260E" w14:textId="0851353B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gravità ALTA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AE31" w14:textId="29C48DF1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8 ore lavorative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727BD8B8" w14:textId="77777777" w:rsidTr="00C424A6">
        <w:trPr>
          <w:trHeight w:val="5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74A" w14:textId="330F61C9" w:rsidR="008E1CAA" w:rsidRPr="00662649" w:rsidRDefault="00225C3F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59C" w14:textId="720B89AA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B8CF" w14:textId="6C7257B8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gravità MEDIA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FD9" w14:textId="75A56ADD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16 ore lavorative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24C44999" w14:textId="77777777" w:rsidTr="00C424A6">
        <w:trPr>
          <w:trHeight w:val="5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F03A" w14:textId="09DE4385" w:rsidR="008E1CAA" w:rsidRPr="00662649" w:rsidRDefault="00225C3F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8B67" w14:textId="274AA05B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04F" w14:textId="7C82BFF2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gravità BASSA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1422" w14:textId="1604E3B8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24 ore lavorative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11D37BE1" w14:textId="77777777" w:rsidTr="00C424A6">
        <w:trPr>
          <w:trHeight w:val="52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621" w14:textId="026ECFF3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MA-01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27C6" w14:textId="3386ADCA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TA(Attivazione) di MA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8ADC" w14:textId="40E75119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Urgente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C8AD" w14:textId="113EAB67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2 giorni lavorativi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27FE38B7" w14:textId="77777777" w:rsidTr="00C424A6">
        <w:trPr>
          <w:trHeight w:val="52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1C4F" w14:textId="6A229601" w:rsidR="008E1CAA" w:rsidRPr="00662649" w:rsidRDefault="00225C3F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FE08" w14:textId="2E1B134E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5226" w14:textId="1D0F2F1D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Non urgente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C17" w14:textId="1290E624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4 giorni lavorativi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65575835" w14:textId="77777777" w:rsidTr="00C424A6">
        <w:trPr>
          <w:trHeight w:val="5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8FC8" w14:textId="19E19117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MA-02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DA8D" w14:textId="7AAB45BB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TC(Chiusura) di MA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2677" w14:textId="4E0191DE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Urgente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BDE" w14:textId="68BC162B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Nel rispetto dei tempi concordati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3A37E44C" w14:textId="77777777" w:rsidTr="00C424A6">
        <w:trPr>
          <w:trHeight w:val="5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CACF" w14:textId="0C4D1BF8" w:rsidR="008E1CAA" w:rsidRPr="00662649" w:rsidRDefault="00225C3F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5412" w14:textId="7F2EC1A7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0D76" w14:textId="6A01297F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Non urgente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0FF4" w14:textId="60B11B97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Nel rispetto dei tempi concordati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4AAE1C5D" w14:textId="77777777" w:rsidTr="00C424A6">
        <w:trPr>
          <w:trHeight w:val="52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D97" w14:textId="0365538E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MEV-01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E580" w14:textId="545925EB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TA(Attivazione) di MEV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2975" w14:textId="540586CD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Urgente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BB1" w14:textId="7AFF0AA6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3 giorni lavorativi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28B53E16" w14:textId="77777777" w:rsidTr="00C424A6">
        <w:trPr>
          <w:trHeight w:val="52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E764" w14:textId="5BDE01B8" w:rsidR="008E1CAA" w:rsidRPr="00662649" w:rsidRDefault="00225C3F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A55E" w14:textId="324FB3F1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046" w14:textId="713DCF7D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Non urgente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147" w14:textId="231C0495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10 giorni lavorativi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37BA41A1" w14:textId="77777777" w:rsidTr="00C424A6">
        <w:trPr>
          <w:trHeight w:val="5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BCC" w14:textId="1C4A0878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MEV-02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B7BA" w14:textId="5FBFA039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TC(Chiusura) di MEV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3383" w14:textId="127F82DC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Urgente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F35E" w14:textId="69AAC609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Nel rispetto dei tempi concordati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69182FD5" w14:textId="77777777" w:rsidTr="00C424A6">
        <w:trPr>
          <w:trHeight w:val="52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8737" w14:textId="237BA536" w:rsidR="008E1CAA" w:rsidRPr="00662649" w:rsidRDefault="00225C3F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EFE" w14:textId="06263165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7368" w14:textId="56677FF2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Non urgente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484" w14:textId="46ED8271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Nel rispetto dei tempi concordati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04F90B68" w14:textId="77777777" w:rsidTr="00C424A6">
        <w:trPr>
          <w:trHeight w:val="5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D16" w14:textId="297C89FB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SVS-01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859D" w14:textId="49B0BB02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TP(Presentazione proposta / prototipo) di SVS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8BBD" w14:textId="42D888C7" w:rsidR="008E1CAA" w:rsidRPr="00662649" w:rsidRDefault="008E1CAA" w:rsidP="003E2907">
            <w:pPr>
              <w:ind w:left="1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--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91E0" w14:textId="51B9E8D3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Nel rispetto dei tempi concordati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</w:tr>
      <w:tr w:rsidR="008E1CAA" w:rsidRPr="00662649" w14:paraId="75D312EB" w14:textId="77777777" w:rsidTr="00C424A6">
        <w:trPr>
          <w:trHeight w:val="52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C4" w14:textId="44C13118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lastRenderedPageBreak/>
              <w:t>SVS-02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6FC2" w14:textId="0B96C283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TC(Completamento dello sviluppo) di SVS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1A00" w14:textId="740401F9" w:rsidR="008E1CAA" w:rsidRPr="00662649" w:rsidRDefault="008E1CAA" w:rsidP="003E2907">
            <w:pPr>
              <w:ind w:left="1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--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5880" w14:textId="71676943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Nel rispetto dei tempi concordati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</w:tr>
      <w:tr w:rsidR="008E1CAA" w:rsidRPr="00662649" w14:paraId="61BE9AC0" w14:textId="77777777" w:rsidTr="00C424A6">
        <w:trPr>
          <w:trHeight w:val="5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BB34" w14:textId="1183BF59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SVS-03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A137" w14:textId="27D85EB6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TE(Collaudo) di SVS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A755" w14:textId="4B0ED7C0" w:rsidR="008E1CAA" w:rsidRPr="00662649" w:rsidRDefault="008E1CAA" w:rsidP="003E2907">
            <w:pPr>
              <w:ind w:left="1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--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0E04" w14:textId="6BD0A1F8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Nel rispetto dei tempi concordati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</w:tr>
      <w:tr w:rsidR="008E1CAA" w:rsidRPr="00662649" w14:paraId="08A108A5" w14:textId="77777777" w:rsidTr="00C424A6">
        <w:trPr>
          <w:trHeight w:val="52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95C8" w14:textId="58D11FEB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HD-01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184A" w14:textId="301DDABE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TMA(Media attesa) di HD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814F" w14:textId="4AD681AD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96E7" w14:textId="16CDF9AF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1 ora lavorativa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  <w:tr w:rsidR="008E1CAA" w:rsidRPr="00662649" w14:paraId="2600A566" w14:textId="77777777" w:rsidTr="00C424A6">
        <w:trPr>
          <w:trHeight w:val="52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44A3" w14:textId="254FB4AE" w:rsidR="008E1CAA" w:rsidRPr="00662649" w:rsidRDefault="008E1CAA" w:rsidP="003E2907">
            <w:pPr>
              <w:ind w:left="2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HD-02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D884" w14:textId="345F2B09" w:rsidR="008E1CAA" w:rsidRPr="00662649" w:rsidRDefault="008E1CAA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TMC(Media chiusura) di HD</w:t>
            </w:r>
            <w:r w:rsidR="00225C3F"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F561" w14:textId="35AC7C87" w:rsidR="008E1CAA" w:rsidRPr="00662649" w:rsidRDefault="00225C3F" w:rsidP="003E2907">
            <w:pPr>
              <w:ind w:left="5"/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5145" w14:textId="5C21F26E" w:rsidR="008E1CAA" w:rsidRPr="00662649" w:rsidRDefault="008E1CAA" w:rsidP="003E2907">
            <w:pPr>
              <w:jc w:val="both"/>
              <w:rPr>
                <w:rFonts w:cstheme="minorHAnsi"/>
              </w:rPr>
            </w:pPr>
            <w:r w:rsidRPr="00662649">
              <w:rPr>
                <w:rFonts w:cstheme="minorHAnsi"/>
                <w:sz w:val="20"/>
              </w:rPr>
              <w:t>Entro 4 ore lavorative</w:t>
            </w:r>
            <w:r w:rsidR="00225C3F" w:rsidRPr="00662649">
              <w:rPr>
                <w:rFonts w:eastAsia="Calibri" w:cstheme="minorHAnsi"/>
              </w:rPr>
              <w:t xml:space="preserve"> </w:t>
            </w:r>
          </w:p>
        </w:tc>
      </w:tr>
    </w:tbl>
    <w:p w14:paraId="01D61206" w14:textId="065A9E52" w:rsidR="008E1CAA" w:rsidRPr="00662649" w:rsidRDefault="00225C3F" w:rsidP="003E2907">
      <w:pPr>
        <w:spacing w:after="18"/>
        <w:ind w:left="360"/>
        <w:jc w:val="both"/>
        <w:rPr>
          <w:rFonts w:cstheme="minorHAnsi"/>
        </w:rPr>
      </w:pPr>
      <w:r w:rsidRPr="00662649">
        <w:rPr>
          <w:rFonts w:cstheme="minorHAnsi"/>
        </w:rPr>
        <w:t xml:space="preserve"> </w:t>
      </w:r>
    </w:p>
    <w:p w14:paraId="0C7E2D1A" w14:textId="3DC9968E" w:rsidR="008E1CAA" w:rsidRPr="00662649" w:rsidRDefault="008E1CAA">
      <w:pPr>
        <w:jc w:val="both"/>
        <w:rPr>
          <w:rFonts w:cstheme="minorHAnsi"/>
        </w:rPr>
      </w:pPr>
      <w:r w:rsidRPr="00662649">
        <w:rPr>
          <w:rFonts w:cstheme="minorHAnsi"/>
        </w:rPr>
        <w:t>I Livelli di Servizio saranno controllati a campione dall’Amministrazione per la verifica del rispetto sostanziale dei tempi previsti.</w:t>
      </w:r>
      <w:r w:rsidR="00225C3F" w:rsidRPr="00662649">
        <w:rPr>
          <w:rFonts w:cstheme="minorHAnsi"/>
        </w:rPr>
        <w:t xml:space="preserve"> </w:t>
      </w:r>
    </w:p>
    <w:p w14:paraId="5F94E569" w14:textId="77777777" w:rsidR="008E1CAA" w:rsidRPr="00662649" w:rsidRDefault="008E1CAA" w:rsidP="003E2907">
      <w:pPr>
        <w:pStyle w:val="Titolo1"/>
        <w:jc w:val="both"/>
        <w:rPr>
          <w:rFonts w:asciiTheme="minorHAnsi" w:hAnsiTheme="minorHAnsi" w:cstheme="minorHAnsi"/>
        </w:rPr>
      </w:pPr>
      <w:bookmarkStart w:id="52" w:name="_Toc62742394"/>
      <w:r w:rsidRPr="00662649">
        <w:rPr>
          <w:rFonts w:asciiTheme="minorHAnsi" w:hAnsiTheme="minorHAnsi" w:cstheme="minorHAnsi"/>
        </w:rPr>
        <w:t>PENALI SLA</w:t>
      </w:r>
      <w:bookmarkEnd w:id="52"/>
    </w:p>
    <w:p w14:paraId="7569E681" w14:textId="79A190BC" w:rsidR="00C437FA" w:rsidRPr="00662649" w:rsidRDefault="008E1CAA">
      <w:pPr>
        <w:ind w:left="284"/>
        <w:jc w:val="both"/>
        <w:rPr>
          <w:rFonts w:cstheme="minorHAnsi"/>
        </w:rPr>
      </w:pPr>
      <w:r w:rsidRPr="00662649">
        <w:rPr>
          <w:rFonts w:cstheme="minorHAnsi"/>
        </w:rPr>
        <w:t xml:space="preserve">La Ditta aggiudicataria prende atto che </w:t>
      </w:r>
      <w:r w:rsidR="00753434" w:rsidRPr="00662649">
        <w:rPr>
          <w:rFonts w:cstheme="minorHAnsi"/>
        </w:rPr>
        <w:t>da parte del</w:t>
      </w:r>
      <w:r w:rsidRPr="00662649">
        <w:rPr>
          <w:rFonts w:cstheme="minorHAnsi"/>
        </w:rPr>
        <w:t xml:space="preserve"> Comune di Genova, in caso di mancato rispetto degli SLA</w:t>
      </w:r>
      <w:r w:rsidR="00753434" w:rsidRPr="00662649">
        <w:rPr>
          <w:rFonts w:cstheme="minorHAnsi"/>
        </w:rPr>
        <w:t>,</w:t>
      </w:r>
      <w:r w:rsidR="004348CF" w:rsidRPr="00662649">
        <w:rPr>
          <w:rFonts w:cstheme="minorHAnsi"/>
        </w:rPr>
        <w:t xml:space="preserve"> saranno </w:t>
      </w:r>
      <w:r w:rsidRPr="00662649">
        <w:rPr>
          <w:rFonts w:cstheme="minorHAnsi"/>
        </w:rPr>
        <w:t>applica</w:t>
      </w:r>
      <w:r w:rsidR="004348CF" w:rsidRPr="00662649">
        <w:rPr>
          <w:rFonts w:cstheme="minorHAnsi"/>
        </w:rPr>
        <w:t>te</w:t>
      </w:r>
      <w:r w:rsidRPr="00662649">
        <w:rPr>
          <w:rFonts w:cstheme="minorHAnsi"/>
        </w:rPr>
        <w:t xml:space="preserve"> le penali di seguito riportate:</w:t>
      </w:r>
    </w:p>
    <w:p w14:paraId="4A3ED68C" w14:textId="463A839E" w:rsidR="00852436" w:rsidRPr="00662649" w:rsidRDefault="00852436">
      <w:pPr>
        <w:ind w:left="284"/>
        <w:jc w:val="both"/>
        <w:rPr>
          <w:rFonts w:cstheme="minorHAnsi"/>
        </w:rPr>
      </w:pPr>
      <w:r w:rsidRPr="00662649">
        <w:rPr>
          <w:rFonts w:cstheme="minorHAnsi"/>
        </w:rPr>
        <w:t>in caso di ritardo rispetto ai termini relativi ai servizi si applicheranno le penali, calcolate a giornata e stabilite percentualmente in base alla loro gravità, come da normativa vigente</w:t>
      </w:r>
      <w:r w:rsidR="00753434" w:rsidRPr="00662649">
        <w:rPr>
          <w:rFonts w:cstheme="minorHAnsi"/>
        </w:rPr>
        <w:t>.</w:t>
      </w:r>
      <w:r w:rsidR="00225C3F" w:rsidRPr="00662649">
        <w:rPr>
          <w:rFonts w:cstheme="minorHAnsi"/>
        </w:rPr>
        <w:t xml:space="preserve"> </w:t>
      </w:r>
    </w:p>
    <w:p w14:paraId="119A6223" w14:textId="4324FE03" w:rsidR="008E1CAA" w:rsidRPr="00662649" w:rsidRDefault="008E1CAA">
      <w:pPr>
        <w:ind w:left="284"/>
        <w:jc w:val="both"/>
        <w:rPr>
          <w:rFonts w:cstheme="minorHAnsi"/>
        </w:rPr>
      </w:pPr>
      <w:r w:rsidRPr="00662649">
        <w:rPr>
          <w:rFonts w:cstheme="minorHAnsi"/>
        </w:rPr>
        <w:t>Le penali non potranno essere comunque superiori al 10%</w:t>
      </w:r>
      <w:r w:rsidR="00B556F5" w:rsidRPr="00662649">
        <w:rPr>
          <w:rFonts w:cstheme="minorHAnsi"/>
        </w:rPr>
        <w:t xml:space="preserve"> dell’ammontare al netto contrattuale</w:t>
      </w:r>
      <w:r w:rsidRPr="00662649">
        <w:rPr>
          <w:rFonts w:cstheme="minorHAnsi"/>
        </w:rPr>
        <w:t>.</w:t>
      </w:r>
    </w:p>
    <w:p w14:paraId="6AB38E49" w14:textId="77777777" w:rsidR="008E1CAA" w:rsidRPr="00662649" w:rsidRDefault="008E1CAA" w:rsidP="003E2907">
      <w:pPr>
        <w:pStyle w:val="Titolo1"/>
        <w:jc w:val="both"/>
        <w:rPr>
          <w:rFonts w:asciiTheme="minorHAnsi" w:hAnsiTheme="minorHAnsi" w:cstheme="minorHAnsi"/>
        </w:rPr>
      </w:pPr>
      <w:bookmarkStart w:id="53" w:name="_Toc62742395"/>
      <w:r w:rsidRPr="00662649">
        <w:rPr>
          <w:rFonts w:asciiTheme="minorHAnsi" w:hAnsiTheme="minorHAnsi" w:cstheme="minorHAnsi"/>
        </w:rPr>
        <w:t>REQUISITI DELLE FIGURE PROFESSIONALI</w:t>
      </w:r>
      <w:bookmarkEnd w:id="53"/>
    </w:p>
    <w:p w14:paraId="056681DB" w14:textId="19F44126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 servizi oggetto della presente fornitura dovranno essere erogati da personale qualificato e idoneo a svolgere le relative funzioni. Il personale è tenuto ad un comportamento improntato alla massima correttezza e ad agire in ogni occasione con la diligenza professionale del caso.</w:t>
      </w:r>
      <w:r w:rsidR="00225C3F" w:rsidRPr="00662649">
        <w:rPr>
          <w:rFonts w:cstheme="minorHAnsi"/>
        </w:rPr>
        <w:t xml:space="preserve"> </w:t>
      </w:r>
      <w:r w:rsidR="00225C3F" w:rsidRPr="00662649">
        <w:rPr>
          <w:rFonts w:eastAsia="Calibri" w:cstheme="minorHAnsi"/>
        </w:rPr>
        <w:t xml:space="preserve"> </w:t>
      </w:r>
    </w:p>
    <w:p w14:paraId="65F1063C" w14:textId="77777777" w:rsidR="008E1CAA" w:rsidRPr="00662649" w:rsidRDefault="008E1CAA">
      <w:pPr>
        <w:spacing w:after="18"/>
        <w:ind w:left="360"/>
        <w:jc w:val="both"/>
        <w:rPr>
          <w:rFonts w:cstheme="minorHAnsi"/>
        </w:rPr>
      </w:pPr>
      <w:r w:rsidRPr="00662649">
        <w:rPr>
          <w:rFonts w:cstheme="minorHAnsi"/>
        </w:rPr>
        <w:t>L’aggiudicatario della fornitura deve entro 10 giorni dalla comunicazione di aggiudicazione comunicare all’Amministrazione l'elenco del personale addetto all’erogazione dei servizi previsti nelle forme e modalità che verranno indicate nell’ordine. Eventuali sostituzioni o variazioni dovranno essere comunicate tempestivamente al Responsabile dell’Amministrazione e formalizzate, in caso di nuova assunzione, mediante consegna della Comunicazione di Assunzione entro 6 giorni lavorativi dalla stessa.</w:t>
      </w:r>
    </w:p>
    <w:p w14:paraId="6A890808" w14:textId="77777777" w:rsidR="008E1CAA" w:rsidRPr="00662649" w:rsidRDefault="008E1CAA" w:rsidP="003E2907">
      <w:pPr>
        <w:pStyle w:val="Titolo1"/>
        <w:jc w:val="both"/>
        <w:rPr>
          <w:rFonts w:asciiTheme="minorHAnsi" w:hAnsiTheme="minorHAnsi" w:cstheme="minorHAnsi"/>
        </w:rPr>
      </w:pPr>
      <w:bookmarkStart w:id="54" w:name="_Toc62742396"/>
      <w:r w:rsidRPr="00662649">
        <w:rPr>
          <w:rFonts w:asciiTheme="minorHAnsi" w:hAnsiTheme="minorHAnsi" w:cstheme="minorHAnsi"/>
        </w:rPr>
        <w:lastRenderedPageBreak/>
        <w:t>LUOGO DI LAVORO</w:t>
      </w:r>
      <w:bookmarkEnd w:id="54"/>
    </w:p>
    <w:p w14:paraId="26060BC0" w14:textId="7E0509BD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I servizi saranno svolti sulle infrastrutture ICT dell’Amministrazione da remoto con modalità che saranno opportunamente concordate con l’Amministrazione (piattaforme fisicamente installate ed attive presso sedi dell’Amministrazione).</w:t>
      </w:r>
      <w:r w:rsidR="00225C3F" w:rsidRPr="00662649">
        <w:rPr>
          <w:rFonts w:cstheme="minorHAnsi"/>
        </w:rPr>
        <w:t xml:space="preserve"> </w:t>
      </w:r>
    </w:p>
    <w:p w14:paraId="50FD8D5B" w14:textId="77777777" w:rsidR="008E1CAA" w:rsidRPr="00662649" w:rsidRDefault="008E1CAA">
      <w:pPr>
        <w:ind w:left="327"/>
        <w:jc w:val="both"/>
        <w:rPr>
          <w:rFonts w:cstheme="minorHAnsi"/>
        </w:rPr>
      </w:pPr>
      <w:r w:rsidRPr="00662649">
        <w:rPr>
          <w:rFonts w:cstheme="minorHAnsi"/>
        </w:rPr>
        <w:t>Per lo svolgimento di quelle attività che dovranno essere svolte presso le sedi dell’Amministrazione, quest’ultima renderà temporaneamente disponibili al Fornitore posti di lavoro attrezzati.</w:t>
      </w:r>
    </w:p>
    <w:p w14:paraId="2A24B646" w14:textId="2C359877" w:rsidR="00921B88" w:rsidRPr="00662649" w:rsidRDefault="00921B88" w:rsidP="003E2907">
      <w:pPr>
        <w:pStyle w:val="Titolo1"/>
        <w:jc w:val="both"/>
        <w:rPr>
          <w:rFonts w:asciiTheme="minorHAnsi" w:hAnsiTheme="minorHAnsi" w:cstheme="minorHAnsi"/>
        </w:rPr>
      </w:pPr>
      <w:bookmarkStart w:id="55" w:name="_Toc62742397"/>
      <w:r w:rsidRPr="00662649">
        <w:rPr>
          <w:rFonts w:asciiTheme="minorHAnsi" w:hAnsiTheme="minorHAnsi" w:cstheme="minorHAnsi"/>
        </w:rPr>
        <w:t>GARANZIA DEL SOFTWARE</w:t>
      </w:r>
      <w:bookmarkEnd w:id="55"/>
    </w:p>
    <w:p w14:paraId="5D716994" w14:textId="64E3FCD9" w:rsidR="00921B88" w:rsidRPr="00662649" w:rsidRDefault="00921B88">
      <w:pPr>
        <w:ind w:left="284"/>
        <w:jc w:val="both"/>
        <w:rPr>
          <w:rFonts w:cstheme="minorHAnsi"/>
          <w:lang w:eastAsia="it-IT"/>
        </w:rPr>
      </w:pPr>
      <w:r w:rsidRPr="00662649">
        <w:rPr>
          <w:rFonts w:cstheme="minorHAnsi"/>
        </w:rPr>
        <w:t>Tutto il software prodotto o modificato</w:t>
      </w:r>
      <w:r w:rsidR="00CF26C3" w:rsidRPr="00662649">
        <w:rPr>
          <w:rFonts w:cstheme="minorHAnsi"/>
        </w:rPr>
        <w:t xml:space="preserve"> (manutenzione </w:t>
      </w:r>
      <w:r w:rsidRPr="00662649">
        <w:rPr>
          <w:rFonts w:cstheme="minorHAnsi"/>
        </w:rPr>
        <w:t>evolutiva</w:t>
      </w:r>
      <w:r w:rsidR="00CF26C3" w:rsidRPr="00662649">
        <w:rPr>
          <w:rFonts w:cstheme="minorHAnsi"/>
        </w:rPr>
        <w:t xml:space="preserve">) </w:t>
      </w:r>
      <w:r w:rsidRPr="00662649">
        <w:rPr>
          <w:rFonts w:cstheme="minorHAnsi"/>
        </w:rPr>
        <w:t>è coperto da garanzia per 12 mesi a partire dall’accettazione</w:t>
      </w:r>
      <w:r w:rsidR="00F422B1" w:rsidRPr="00662649">
        <w:rPr>
          <w:rFonts w:cstheme="minorHAnsi"/>
        </w:rPr>
        <w:t xml:space="preserve"> da parte dell’Amministrazione</w:t>
      </w:r>
      <w:r w:rsidRPr="00662649">
        <w:rPr>
          <w:rFonts w:cstheme="minorHAnsi"/>
        </w:rPr>
        <w:t>, in caso di esito positivo, del singolo rilascio.</w:t>
      </w:r>
    </w:p>
    <w:sectPr w:rsidR="00921B88" w:rsidRPr="00662649" w:rsidSect="006B06F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8D0C" w14:textId="77777777" w:rsidR="00570904" w:rsidRDefault="00570904" w:rsidP="005B4383">
      <w:pPr>
        <w:spacing w:after="0" w:line="240" w:lineRule="auto"/>
      </w:pPr>
      <w:r>
        <w:separator/>
      </w:r>
    </w:p>
  </w:endnote>
  <w:endnote w:type="continuationSeparator" w:id="0">
    <w:p w14:paraId="4588AADC" w14:textId="77777777" w:rsidR="00570904" w:rsidRDefault="00570904" w:rsidP="005B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1EED" w14:textId="27283D92" w:rsidR="005D4062" w:rsidRDefault="005D4062">
    <w:pPr>
      <w:pStyle w:val="Pidipagina"/>
    </w:pPr>
    <w:r w:rsidRPr="00710CB2">
      <w:rPr>
        <w:noProof/>
      </w:rPr>
      <w:drawing>
        <wp:inline distT="0" distB="0" distL="0" distR="0" wp14:anchorId="71D2776E" wp14:editId="323CA209">
          <wp:extent cx="5868219" cy="8192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8219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D0235" w14:textId="2F29412D" w:rsidR="005D4062" w:rsidRDefault="005D4062">
    <w:pPr>
      <w:pStyle w:val="Pidipagina"/>
      <w:jc w:val="center"/>
    </w:pPr>
    <w:r w:rsidRPr="005B71C9">
      <w:rPr>
        <w:sz w:val="16"/>
        <w:szCs w:val="16"/>
      </w:rPr>
      <w:t xml:space="preserve">File: </w:t>
    </w:r>
    <w:r w:rsidRPr="005B71C9">
      <w:rPr>
        <w:noProof/>
        <w:sz w:val="16"/>
        <w:szCs w:val="16"/>
      </w:rPr>
      <w:fldChar w:fldCharType="begin"/>
    </w:r>
    <w:r w:rsidRPr="005B71C9">
      <w:rPr>
        <w:noProof/>
        <w:sz w:val="16"/>
        <w:szCs w:val="16"/>
      </w:rPr>
      <w:instrText xml:space="preserve"> FILENAME   \* MERGEFORMAT </w:instrText>
    </w:r>
    <w:r w:rsidRPr="005B71C9">
      <w:rPr>
        <w:noProof/>
        <w:sz w:val="16"/>
        <w:szCs w:val="16"/>
      </w:rPr>
      <w:fldChar w:fldCharType="separate"/>
    </w:r>
    <w:r w:rsidR="009C4FC6">
      <w:rPr>
        <w:noProof/>
        <w:sz w:val="16"/>
        <w:szCs w:val="16"/>
      </w:rPr>
      <w:t>Allegato 4 Norme Generali Per Sviluppo Manutenzione Ed Assistenza Software - gara Gestione Amministrativa Patrimonio.docx</w:t>
    </w:r>
    <w:r w:rsidRPr="005B71C9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  <w:r w:rsidR="00546042">
      <w:rPr>
        <w:noProof/>
        <w:sz w:val="16"/>
        <w:szCs w:val="16"/>
      </w:rPr>
      <w:tab/>
    </w:r>
    <w:r w:rsidRPr="005B71C9">
      <w:rPr>
        <w:sz w:val="16"/>
        <w:szCs w:val="16"/>
      </w:rPr>
      <w:t xml:space="preserve">Pagina </w:t>
    </w:r>
    <w:r w:rsidRPr="005B71C9">
      <w:rPr>
        <w:sz w:val="16"/>
        <w:szCs w:val="16"/>
      </w:rPr>
      <w:fldChar w:fldCharType="begin"/>
    </w:r>
    <w:r w:rsidRPr="005B71C9">
      <w:rPr>
        <w:sz w:val="16"/>
        <w:szCs w:val="16"/>
      </w:rPr>
      <w:instrText xml:space="preserve"> PAGE  \* Arabic  \* MERGEFORMAT </w:instrText>
    </w:r>
    <w:r w:rsidRPr="005B71C9">
      <w:rPr>
        <w:sz w:val="16"/>
        <w:szCs w:val="16"/>
      </w:rPr>
      <w:fldChar w:fldCharType="separate"/>
    </w:r>
    <w:r w:rsidRPr="005B71C9">
      <w:rPr>
        <w:noProof/>
        <w:sz w:val="16"/>
        <w:szCs w:val="16"/>
      </w:rPr>
      <w:t>17</w:t>
    </w:r>
    <w:r w:rsidRPr="005B71C9">
      <w:rPr>
        <w:sz w:val="16"/>
        <w:szCs w:val="16"/>
      </w:rPr>
      <w:fldChar w:fldCharType="end"/>
    </w:r>
    <w:r w:rsidRPr="005B71C9">
      <w:rPr>
        <w:sz w:val="16"/>
        <w:szCs w:val="16"/>
      </w:rPr>
      <w:t xml:space="preserve"> di </w:t>
    </w:r>
    <w:r w:rsidRPr="005B71C9">
      <w:rPr>
        <w:noProof/>
        <w:sz w:val="16"/>
        <w:szCs w:val="16"/>
      </w:rPr>
      <w:fldChar w:fldCharType="begin"/>
    </w:r>
    <w:r w:rsidRPr="005B71C9">
      <w:rPr>
        <w:noProof/>
        <w:sz w:val="16"/>
        <w:szCs w:val="16"/>
      </w:rPr>
      <w:instrText xml:space="preserve"> NUMPAGES  \* MERGEFORMAT </w:instrText>
    </w:r>
    <w:r w:rsidRPr="005B71C9">
      <w:rPr>
        <w:noProof/>
        <w:sz w:val="16"/>
        <w:szCs w:val="16"/>
      </w:rPr>
      <w:fldChar w:fldCharType="separate"/>
    </w:r>
    <w:r w:rsidRPr="005B71C9">
      <w:rPr>
        <w:noProof/>
        <w:sz w:val="16"/>
        <w:szCs w:val="16"/>
      </w:rPr>
      <w:t>17</w:t>
    </w:r>
    <w:r w:rsidRPr="005B71C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A931" w14:textId="77777777" w:rsidR="00570904" w:rsidRDefault="00570904" w:rsidP="005B4383">
      <w:pPr>
        <w:spacing w:after="0" w:line="240" w:lineRule="auto"/>
      </w:pPr>
      <w:r>
        <w:separator/>
      </w:r>
    </w:p>
  </w:footnote>
  <w:footnote w:type="continuationSeparator" w:id="0">
    <w:p w14:paraId="0BC51A09" w14:textId="77777777" w:rsidR="00570904" w:rsidRDefault="00570904" w:rsidP="005B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A550" w14:textId="0CB34068" w:rsidR="005D4062" w:rsidRDefault="005D4062" w:rsidP="009F7FC0">
    <w:pPr>
      <w:pStyle w:val="Intestazione"/>
      <w:jc w:val="center"/>
    </w:pPr>
    <w:r w:rsidRPr="00F05A8B">
      <w:rPr>
        <w:noProof/>
      </w:rPr>
      <w:drawing>
        <wp:inline distT="0" distB="0" distL="0" distR="0" wp14:anchorId="53BA8702" wp14:editId="636B8B0E">
          <wp:extent cx="6120130" cy="1022985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2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712B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1672F"/>
    <w:multiLevelType w:val="hybridMultilevel"/>
    <w:tmpl w:val="684A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43C"/>
    <w:multiLevelType w:val="hybridMultilevel"/>
    <w:tmpl w:val="EA92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3570"/>
    <w:multiLevelType w:val="hybridMultilevel"/>
    <w:tmpl w:val="99D89BBA"/>
    <w:lvl w:ilvl="0" w:tplc="DFDEF854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CC3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83A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E63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837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A15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80E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4EF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1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4123A"/>
    <w:multiLevelType w:val="hybridMultilevel"/>
    <w:tmpl w:val="E900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3EA5"/>
    <w:multiLevelType w:val="hybridMultilevel"/>
    <w:tmpl w:val="F22C3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613B"/>
    <w:multiLevelType w:val="hybridMultilevel"/>
    <w:tmpl w:val="A08A3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663E"/>
    <w:multiLevelType w:val="hybridMultilevel"/>
    <w:tmpl w:val="34B455D2"/>
    <w:lvl w:ilvl="0" w:tplc="F25C7E0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64D6A">
      <w:start w:val="1"/>
      <w:numFmt w:val="bullet"/>
      <w:lvlText w:val="-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0DB2C">
      <w:start w:val="1"/>
      <w:numFmt w:val="bullet"/>
      <w:lvlText w:val="▪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8D68A">
      <w:start w:val="1"/>
      <w:numFmt w:val="bullet"/>
      <w:lvlText w:val="•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E9772">
      <w:start w:val="1"/>
      <w:numFmt w:val="bullet"/>
      <w:lvlText w:val="o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4A8B0">
      <w:start w:val="1"/>
      <w:numFmt w:val="bullet"/>
      <w:lvlText w:val="▪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833BE">
      <w:start w:val="1"/>
      <w:numFmt w:val="bullet"/>
      <w:lvlText w:val="•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CFF3A">
      <w:start w:val="1"/>
      <w:numFmt w:val="bullet"/>
      <w:lvlText w:val="o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6BB4A">
      <w:start w:val="1"/>
      <w:numFmt w:val="bullet"/>
      <w:lvlText w:val="▪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B24DF"/>
    <w:multiLevelType w:val="hybridMultilevel"/>
    <w:tmpl w:val="4DEA9040"/>
    <w:lvl w:ilvl="0" w:tplc="5AAE4F90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A3260">
      <w:start w:val="1"/>
      <w:numFmt w:val="lowerLetter"/>
      <w:lvlText w:val="%2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44066">
      <w:start w:val="1"/>
      <w:numFmt w:val="lowerRoman"/>
      <w:lvlText w:val="%3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89AEE">
      <w:start w:val="1"/>
      <w:numFmt w:val="decimal"/>
      <w:lvlText w:val="%4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E7E24">
      <w:start w:val="1"/>
      <w:numFmt w:val="lowerLetter"/>
      <w:lvlText w:val="%5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E0C54">
      <w:start w:val="1"/>
      <w:numFmt w:val="lowerRoman"/>
      <w:lvlText w:val="%6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8634C">
      <w:start w:val="1"/>
      <w:numFmt w:val="decimal"/>
      <w:lvlText w:val="%7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EDAF6">
      <w:start w:val="1"/>
      <w:numFmt w:val="lowerLetter"/>
      <w:lvlText w:val="%8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A90E4">
      <w:start w:val="1"/>
      <w:numFmt w:val="lowerRoman"/>
      <w:lvlText w:val="%9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A4846"/>
    <w:multiLevelType w:val="hybridMultilevel"/>
    <w:tmpl w:val="E37241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B3EA2"/>
    <w:multiLevelType w:val="hybridMultilevel"/>
    <w:tmpl w:val="137244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906B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86752"/>
    <w:multiLevelType w:val="hybridMultilevel"/>
    <w:tmpl w:val="F9222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6B83"/>
    <w:multiLevelType w:val="hybridMultilevel"/>
    <w:tmpl w:val="A872B1EE"/>
    <w:lvl w:ilvl="0" w:tplc="89644F2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068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2C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ABA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234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CA5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2C7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C8C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01F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2B2D14"/>
    <w:multiLevelType w:val="hybridMultilevel"/>
    <w:tmpl w:val="065C5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3799C"/>
    <w:multiLevelType w:val="hybridMultilevel"/>
    <w:tmpl w:val="A9A80B12"/>
    <w:lvl w:ilvl="0" w:tplc="57E45CC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8787E"/>
    <w:multiLevelType w:val="hybridMultilevel"/>
    <w:tmpl w:val="9258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22830"/>
    <w:multiLevelType w:val="hybridMultilevel"/>
    <w:tmpl w:val="DECC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079B3"/>
    <w:multiLevelType w:val="hybridMultilevel"/>
    <w:tmpl w:val="2366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63797"/>
    <w:multiLevelType w:val="hybridMultilevel"/>
    <w:tmpl w:val="92DA2B1A"/>
    <w:lvl w:ilvl="0" w:tplc="E93C677E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8796">
      <w:start w:val="1"/>
      <w:numFmt w:val="bullet"/>
      <w:lvlText w:val="-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D1F0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2C930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FC76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E2BE6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8C3F4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8FC48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A1B4A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EE02EB"/>
    <w:multiLevelType w:val="hybridMultilevel"/>
    <w:tmpl w:val="2E6E8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02B19"/>
    <w:multiLevelType w:val="multilevel"/>
    <w:tmpl w:val="A852D06C"/>
    <w:lvl w:ilvl="0">
      <w:numFmt w:val="decimal"/>
      <w:pStyle w:val="Titolo1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2FF7B65"/>
    <w:multiLevelType w:val="hybridMultilevel"/>
    <w:tmpl w:val="5C303A7A"/>
    <w:lvl w:ilvl="0" w:tplc="430A57B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A83B1A"/>
    <w:multiLevelType w:val="hybridMultilevel"/>
    <w:tmpl w:val="21DAF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619F"/>
    <w:multiLevelType w:val="hybridMultilevel"/>
    <w:tmpl w:val="BF3E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7233"/>
    <w:multiLevelType w:val="hybridMultilevel"/>
    <w:tmpl w:val="BB50A108"/>
    <w:lvl w:ilvl="0" w:tplc="528C5992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E91AA">
      <w:start w:val="1"/>
      <w:numFmt w:val="bullet"/>
      <w:lvlText w:val="o"/>
      <w:lvlJc w:val="left"/>
      <w:pPr>
        <w:ind w:left="18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826530">
      <w:start w:val="1"/>
      <w:numFmt w:val="bullet"/>
      <w:lvlText w:val="▪"/>
      <w:lvlJc w:val="left"/>
      <w:pPr>
        <w:ind w:left="2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6C0C72">
      <w:start w:val="1"/>
      <w:numFmt w:val="bullet"/>
      <w:lvlText w:val="•"/>
      <w:lvlJc w:val="left"/>
      <w:pPr>
        <w:ind w:left="32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7E3C78">
      <w:start w:val="1"/>
      <w:numFmt w:val="bullet"/>
      <w:lvlText w:val="o"/>
      <w:lvlJc w:val="left"/>
      <w:pPr>
        <w:ind w:left="39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090A0">
      <w:start w:val="1"/>
      <w:numFmt w:val="bullet"/>
      <w:lvlText w:val="▪"/>
      <w:lvlJc w:val="left"/>
      <w:pPr>
        <w:ind w:left="46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49E8E">
      <w:start w:val="1"/>
      <w:numFmt w:val="bullet"/>
      <w:lvlText w:val="•"/>
      <w:lvlJc w:val="left"/>
      <w:pPr>
        <w:ind w:left="5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E55A4">
      <w:start w:val="1"/>
      <w:numFmt w:val="bullet"/>
      <w:lvlText w:val="o"/>
      <w:lvlJc w:val="left"/>
      <w:pPr>
        <w:ind w:left="6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2B656">
      <w:start w:val="1"/>
      <w:numFmt w:val="bullet"/>
      <w:lvlText w:val="▪"/>
      <w:lvlJc w:val="left"/>
      <w:pPr>
        <w:ind w:left="6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972CED"/>
    <w:multiLevelType w:val="hybridMultilevel"/>
    <w:tmpl w:val="A72A87FC"/>
    <w:lvl w:ilvl="0" w:tplc="0410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C61F6"/>
    <w:multiLevelType w:val="hybridMultilevel"/>
    <w:tmpl w:val="DE4ED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402AE"/>
    <w:multiLevelType w:val="hybridMultilevel"/>
    <w:tmpl w:val="18E67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F39CE"/>
    <w:multiLevelType w:val="hybridMultilevel"/>
    <w:tmpl w:val="A5263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E6621"/>
    <w:multiLevelType w:val="hybridMultilevel"/>
    <w:tmpl w:val="75887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16562"/>
    <w:multiLevelType w:val="hybridMultilevel"/>
    <w:tmpl w:val="76368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1344F"/>
    <w:multiLevelType w:val="hybridMultilevel"/>
    <w:tmpl w:val="9E7A3E3E"/>
    <w:lvl w:ilvl="0" w:tplc="B8981D28">
      <w:start w:val="1"/>
      <w:numFmt w:val="bullet"/>
      <w:pStyle w:val="body-bullet"/>
      <w:lvlText w:val="►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DB341D"/>
    <w:multiLevelType w:val="hybridMultilevel"/>
    <w:tmpl w:val="FF1A2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60794"/>
    <w:multiLevelType w:val="hybridMultilevel"/>
    <w:tmpl w:val="B64C281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B10E6C"/>
    <w:multiLevelType w:val="hybridMultilevel"/>
    <w:tmpl w:val="DB20E1A8"/>
    <w:lvl w:ilvl="0" w:tplc="7D4EA7E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4797B"/>
    <w:multiLevelType w:val="hybridMultilevel"/>
    <w:tmpl w:val="61DE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812FE"/>
    <w:multiLevelType w:val="hybridMultilevel"/>
    <w:tmpl w:val="C14AB6FA"/>
    <w:lvl w:ilvl="0" w:tplc="1EC23B78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C3B2C">
      <w:start w:val="1"/>
      <w:numFmt w:val="bullet"/>
      <w:lvlText w:val="o"/>
      <w:lvlJc w:val="left"/>
      <w:pPr>
        <w:ind w:left="1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AC7C">
      <w:start w:val="1"/>
      <w:numFmt w:val="bullet"/>
      <w:lvlText w:val="▪"/>
      <w:lvlJc w:val="left"/>
      <w:pPr>
        <w:ind w:left="2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E5592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485FA">
      <w:start w:val="1"/>
      <w:numFmt w:val="bullet"/>
      <w:lvlText w:val="o"/>
      <w:lvlJc w:val="left"/>
      <w:pPr>
        <w:ind w:left="3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00C84">
      <w:start w:val="1"/>
      <w:numFmt w:val="bullet"/>
      <w:lvlText w:val="▪"/>
      <w:lvlJc w:val="left"/>
      <w:pPr>
        <w:ind w:left="4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8364C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C3B46">
      <w:start w:val="1"/>
      <w:numFmt w:val="bullet"/>
      <w:lvlText w:val="o"/>
      <w:lvlJc w:val="left"/>
      <w:pPr>
        <w:ind w:left="5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420F2">
      <w:start w:val="1"/>
      <w:numFmt w:val="bullet"/>
      <w:lvlText w:val="▪"/>
      <w:lvlJc w:val="left"/>
      <w:pPr>
        <w:ind w:left="6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371FFF"/>
    <w:multiLevelType w:val="hybridMultilevel"/>
    <w:tmpl w:val="7D4E98EE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8" w15:restartNumberingAfterBreak="0">
    <w:nsid w:val="7C021C16"/>
    <w:multiLevelType w:val="hybridMultilevel"/>
    <w:tmpl w:val="7728B64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D310EE5"/>
    <w:multiLevelType w:val="hybridMultilevel"/>
    <w:tmpl w:val="1786C0F0"/>
    <w:lvl w:ilvl="0" w:tplc="3A1A899E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015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22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E5E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4FE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279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24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C7B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C2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1"/>
  </w:num>
  <w:num w:numId="3">
    <w:abstractNumId w:val="14"/>
  </w:num>
  <w:num w:numId="4">
    <w:abstractNumId w:val="25"/>
  </w:num>
  <w:num w:numId="5">
    <w:abstractNumId w:val="10"/>
  </w:num>
  <w:num w:numId="6">
    <w:abstractNumId w:val="34"/>
  </w:num>
  <w:num w:numId="7">
    <w:abstractNumId w:val="21"/>
  </w:num>
  <w:num w:numId="8">
    <w:abstractNumId w:val="20"/>
  </w:num>
  <w:num w:numId="9">
    <w:abstractNumId w:val="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7"/>
  </w:num>
  <w:num w:numId="19">
    <w:abstractNumId w:val="26"/>
  </w:num>
  <w:num w:numId="20">
    <w:abstractNumId w:val="11"/>
  </w:num>
  <w:num w:numId="21">
    <w:abstractNumId w:val="32"/>
  </w:num>
  <w:num w:numId="22">
    <w:abstractNumId w:val="15"/>
  </w:num>
  <w:num w:numId="23">
    <w:abstractNumId w:val="19"/>
  </w:num>
  <w:num w:numId="24">
    <w:abstractNumId w:val="6"/>
  </w:num>
  <w:num w:numId="25">
    <w:abstractNumId w:val="4"/>
  </w:num>
  <w:num w:numId="26">
    <w:abstractNumId w:val="5"/>
  </w:num>
  <w:num w:numId="27">
    <w:abstractNumId w:val="20"/>
  </w:num>
  <w:num w:numId="28">
    <w:abstractNumId w:val="33"/>
  </w:num>
  <w:num w:numId="29">
    <w:abstractNumId w:val="23"/>
  </w:num>
  <w:num w:numId="30">
    <w:abstractNumId w:val="37"/>
  </w:num>
  <w:num w:numId="31">
    <w:abstractNumId w:val="13"/>
  </w:num>
  <w:num w:numId="32">
    <w:abstractNumId w:val="17"/>
  </w:num>
  <w:num w:numId="33">
    <w:abstractNumId w:val="22"/>
  </w:num>
  <w:num w:numId="34">
    <w:abstractNumId w:val="30"/>
  </w:num>
  <w:num w:numId="35">
    <w:abstractNumId w:val="1"/>
  </w:num>
  <w:num w:numId="36">
    <w:abstractNumId w:val="28"/>
  </w:num>
  <w:num w:numId="37">
    <w:abstractNumId w:val="2"/>
  </w:num>
  <w:num w:numId="38">
    <w:abstractNumId w:val="29"/>
  </w:num>
  <w:num w:numId="39">
    <w:abstractNumId w:val="16"/>
  </w:num>
  <w:num w:numId="40">
    <w:abstractNumId w:val="35"/>
  </w:num>
  <w:num w:numId="41">
    <w:abstractNumId w:val="36"/>
  </w:num>
  <w:num w:numId="42">
    <w:abstractNumId w:val="8"/>
  </w:num>
  <w:num w:numId="43">
    <w:abstractNumId w:val="7"/>
  </w:num>
  <w:num w:numId="44">
    <w:abstractNumId w:val="18"/>
  </w:num>
  <w:num w:numId="45">
    <w:abstractNumId w:val="12"/>
  </w:num>
  <w:num w:numId="46">
    <w:abstractNumId w:val="39"/>
  </w:num>
  <w:num w:numId="47">
    <w:abstractNumId w:val="3"/>
  </w:num>
  <w:num w:numId="48">
    <w:abstractNumId w:val="24"/>
  </w:num>
  <w:num w:numId="49">
    <w:abstractNumId w:val="38"/>
  </w:num>
  <w:num w:numId="50">
    <w:abstractNumId w:val="20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AA"/>
    <w:rsid w:val="000031B1"/>
    <w:rsid w:val="00012E14"/>
    <w:rsid w:val="00017E7A"/>
    <w:rsid w:val="00032B37"/>
    <w:rsid w:val="0003746E"/>
    <w:rsid w:val="00044EBC"/>
    <w:rsid w:val="00065CA3"/>
    <w:rsid w:val="00095D05"/>
    <w:rsid w:val="000A22FF"/>
    <w:rsid w:val="000A327E"/>
    <w:rsid w:val="000A3DBC"/>
    <w:rsid w:val="000A7AEF"/>
    <w:rsid w:val="000B3396"/>
    <w:rsid w:val="000C0195"/>
    <w:rsid w:val="000C0325"/>
    <w:rsid w:val="000C22BE"/>
    <w:rsid w:val="000D58FE"/>
    <w:rsid w:val="000E1F09"/>
    <w:rsid w:val="000E3B04"/>
    <w:rsid w:val="000F741F"/>
    <w:rsid w:val="00102147"/>
    <w:rsid w:val="001105DC"/>
    <w:rsid w:val="00126C83"/>
    <w:rsid w:val="001371ED"/>
    <w:rsid w:val="00141CC3"/>
    <w:rsid w:val="0014568A"/>
    <w:rsid w:val="001547F7"/>
    <w:rsid w:val="00162C57"/>
    <w:rsid w:val="00167801"/>
    <w:rsid w:val="00173C59"/>
    <w:rsid w:val="001836F3"/>
    <w:rsid w:val="00195C0B"/>
    <w:rsid w:val="001A3ECC"/>
    <w:rsid w:val="001A6462"/>
    <w:rsid w:val="001A6606"/>
    <w:rsid w:val="001B53E4"/>
    <w:rsid w:val="001B6CD8"/>
    <w:rsid w:val="001D5F94"/>
    <w:rsid w:val="001D6966"/>
    <w:rsid w:val="001E2200"/>
    <w:rsid w:val="00224A95"/>
    <w:rsid w:val="00225C3F"/>
    <w:rsid w:val="002425A9"/>
    <w:rsid w:val="002527E4"/>
    <w:rsid w:val="0027200B"/>
    <w:rsid w:val="002752E6"/>
    <w:rsid w:val="002800AF"/>
    <w:rsid w:val="00282287"/>
    <w:rsid w:val="00282E69"/>
    <w:rsid w:val="002860BE"/>
    <w:rsid w:val="002C3715"/>
    <w:rsid w:val="002D3FCB"/>
    <w:rsid w:val="002E2ECB"/>
    <w:rsid w:val="00307A4B"/>
    <w:rsid w:val="003104EF"/>
    <w:rsid w:val="003232E4"/>
    <w:rsid w:val="00332B49"/>
    <w:rsid w:val="0033372C"/>
    <w:rsid w:val="0035539A"/>
    <w:rsid w:val="00370C1B"/>
    <w:rsid w:val="00371AF0"/>
    <w:rsid w:val="003755F5"/>
    <w:rsid w:val="003862DA"/>
    <w:rsid w:val="00394AD2"/>
    <w:rsid w:val="003A614F"/>
    <w:rsid w:val="003A6BED"/>
    <w:rsid w:val="003B543D"/>
    <w:rsid w:val="003D27C3"/>
    <w:rsid w:val="003E2907"/>
    <w:rsid w:val="003F524E"/>
    <w:rsid w:val="003F52C5"/>
    <w:rsid w:val="004050CA"/>
    <w:rsid w:val="004070F8"/>
    <w:rsid w:val="00407A3C"/>
    <w:rsid w:val="00410C94"/>
    <w:rsid w:val="00427046"/>
    <w:rsid w:val="004348CF"/>
    <w:rsid w:val="00447E0E"/>
    <w:rsid w:val="00470FC8"/>
    <w:rsid w:val="00474E98"/>
    <w:rsid w:val="00476E65"/>
    <w:rsid w:val="004A157A"/>
    <w:rsid w:val="004B2907"/>
    <w:rsid w:val="004C7381"/>
    <w:rsid w:val="004D6125"/>
    <w:rsid w:val="004F4FFC"/>
    <w:rsid w:val="004F531E"/>
    <w:rsid w:val="004F6B23"/>
    <w:rsid w:val="0051124B"/>
    <w:rsid w:val="00513E9A"/>
    <w:rsid w:val="005175D6"/>
    <w:rsid w:val="00517F9A"/>
    <w:rsid w:val="00524158"/>
    <w:rsid w:val="0053744D"/>
    <w:rsid w:val="00537925"/>
    <w:rsid w:val="005432F4"/>
    <w:rsid w:val="00546042"/>
    <w:rsid w:val="00570904"/>
    <w:rsid w:val="00574ABF"/>
    <w:rsid w:val="00581DAE"/>
    <w:rsid w:val="005832FB"/>
    <w:rsid w:val="00593DC9"/>
    <w:rsid w:val="005A3926"/>
    <w:rsid w:val="005B1CA4"/>
    <w:rsid w:val="005B4383"/>
    <w:rsid w:val="005B71C9"/>
    <w:rsid w:val="005C753D"/>
    <w:rsid w:val="005D3C17"/>
    <w:rsid w:val="005D4062"/>
    <w:rsid w:val="005E26A9"/>
    <w:rsid w:val="005F2993"/>
    <w:rsid w:val="005F5A11"/>
    <w:rsid w:val="0060255C"/>
    <w:rsid w:val="00602C24"/>
    <w:rsid w:val="00607877"/>
    <w:rsid w:val="00611F5A"/>
    <w:rsid w:val="0062430D"/>
    <w:rsid w:val="00630297"/>
    <w:rsid w:val="006359EB"/>
    <w:rsid w:val="00651814"/>
    <w:rsid w:val="00653D8A"/>
    <w:rsid w:val="00655025"/>
    <w:rsid w:val="00662649"/>
    <w:rsid w:val="006662F6"/>
    <w:rsid w:val="00670349"/>
    <w:rsid w:val="00671FC9"/>
    <w:rsid w:val="006866AE"/>
    <w:rsid w:val="00691FF3"/>
    <w:rsid w:val="006A496B"/>
    <w:rsid w:val="006B06FB"/>
    <w:rsid w:val="006B1CA3"/>
    <w:rsid w:val="006B663B"/>
    <w:rsid w:val="006C2FBA"/>
    <w:rsid w:val="006C3BB5"/>
    <w:rsid w:val="006F5E9E"/>
    <w:rsid w:val="00702FCC"/>
    <w:rsid w:val="00706C53"/>
    <w:rsid w:val="00713AA1"/>
    <w:rsid w:val="00741C28"/>
    <w:rsid w:val="00750EBA"/>
    <w:rsid w:val="00753434"/>
    <w:rsid w:val="007609C3"/>
    <w:rsid w:val="00761856"/>
    <w:rsid w:val="00762556"/>
    <w:rsid w:val="007678DD"/>
    <w:rsid w:val="007802F0"/>
    <w:rsid w:val="00782BB1"/>
    <w:rsid w:val="00784235"/>
    <w:rsid w:val="00791CF4"/>
    <w:rsid w:val="00797B7A"/>
    <w:rsid w:val="007A0D85"/>
    <w:rsid w:val="007A3A30"/>
    <w:rsid w:val="007D0F56"/>
    <w:rsid w:val="007D11D7"/>
    <w:rsid w:val="007D3B80"/>
    <w:rsid w:val="007D79D4"/>
    <w:rsid w:val="00806DC5"/>
    <w:rsid w:val="00815EE8"/>
    <w:rsid w:val="00820EDE"/>
    <w:rsid w:val="00824D3A"/>
    <w:rsid w:val="0084534A"/>
    <w:rsid w:val="00852436"/>
    <w:rsid w:val="0086102D"/>
    <w:rsid w:val="008733CF"/>
    <w:rsid w:val="008777ED"/>
    <w:rsid w:val="008B5FF0"/>
    <w:rsid w:val="008C374D"/>
    <w:rsid w:val="008C7B42"/>
    <w:rsid w:val="008E1CAA"/>
    <w:rsid w:val="008F2FDD"/>
    <w:rsid w:val="00903B54"/>
    <w:rsid w:val="00915229"/>
    <w:rsid w:val="00920B97"/>
    <w:rsid w:val="00921B88"/>
    <w:rsid w:val="00933503"/>
    <w:rsid w:val="00940E82"/>
    <w:rsid w:val="009470F3"/>
    <w:rsid w:val="00947745"/>
    <w:rsid w:val="00955CAB"/>
    <w:rsid w:val="00986ED6"/>
    <w:rsid w:val="00987C03"/>
    <w:rsid w:val="0099270C"/>
    <w:rsid w:val="00996BA1"/>
    <w:rsid w:val="009A479A"/>
    <w:rsid w:val="009A65AE"/>
    <w:rsid w:val="009A7FE8"/>
    <w:rsid w:val="009C20C6"/>
    <w:rsid w:val="009C4FC6"/>
    <w:rsid w:val="009E05AA"/>
    <w:rsid w:val="009F4369"/>
    <w:rsid w:val="009F56CB"/>
    <w:rsid w:val="009F7FC0"/>
    <w:rsid w:val="00A044EE"/>
    <w:rsid w:val="00A07DD2"/>
    <w:rsid w:val="00A14926"/>
    <w:rsid w:val="00A27A1A"/>
    <w:rsid w:val="00A36895"/>
    <w:rsid w:val="00A36FF9"/>
    <w:rsid w:val="00A606FC"/>
    <w:rsid w:val="00A61D1C"/>
    <w:rsid w:val="00A72568"/>
    <w:rsid w:val="00A74E37"/>
    <w:rsid w:val="00A75CBB"/>
    <w:rsid w:val="00A7780F"/>
    <w:rsid w:val="00A82C60"/>
    <w:rsid w:val="00AA631B"/>
    <w:rsid w:val="00AB3805"/>
    <w:rsid w:val="00AC5DF3"/>
    <w:rsid w:val="00AD033C"/>
    <w:rsid w:val="00B0462E"/>
    <w:rsid w:val="00B12437"/>
    <w:rsid w:val="00B309E7"/>
    <w:rsid w:val="00B30AD5"/>
    <w:rsid w:val="00B3204F"/>
    <w:rsid w:val="00B5086A"/>
    <w:rsid w:val="00B556F5"/>
    <w:rsid w:val="00B600B6"/>
    <w:rsid w:val="00B63305"/>
    <w:rsid w:val="00B655FA"/>
    <w:rsid w:val="00B65D99"/>
    <w:rsid w:val="00B7047F"/>
    <w:rsid w:val="00B706C1"/>
    <w:rsid w:val="00B91299"/>
    <w:rsid w:val="00BA09C5"/>
    <w:rsid w:val="00BA2A43"/>
    <w:rsid w:val="00BA35CD"/>
    <w:rsid w:val="00BD0EA9"/>
    <w:rsid w:val="00BD250B"/>
    <w:rsid w:val="00BD4467"/>
    <w:rsid w:val="00BF106A"/>
    <w:rsid w:val="00C06EFC"/>
    <w:rsid w:val="00C1514A"/>
    <w:rsid w:val="00C2075A"/>
    <w:rsid w:val="00C217B1"/>
    <w:rsid w:val="00C346DF"/>
    <w:rsid w:val="00C424A6"/>
    <w:rsid w:val="00C42C03"/>
    <w:rsid w:val="00C437FA"/>
    <w:rsid w:val="00C517D9"/>
    <w:rsid w:val="00C6214D"/>
    <w:rsid w:val="00C63077"/>
    <w:rsid w:val="00C641EF"/>
    <w:rsid w:val="00C75517"/>
    <w:rsid w:val="00C755EE"/>
    <w:rsid w:val="00C82860"/>
    <w:rsid w:val="00CA796D"/>
    <w:rsid w:val="00CB306B"/>
    <w:rsid w:val="00CC05E7"/>
    <w:rsid w:val="00CC13EE"/>
    <w:rsid w:val="00CD2B7E"/>
    <w:rsid w:val="00CE5DDE"/>
    <w:rsid w:val="00CF26C3"/>
    <w:rsid w:val="00D069B6"/>
    <w:rsid w:val="00D202F6"/>
    <w:rsid w:val="00D26A2A"/>
    <w:rsid w:val="00D27638"/>
    <w:rsid w:val="00D27F8D"/>
    <w:rsid w:val="00D35F90"/>
    <w:rsid w:val="00D436F0"/>
    <w:rsid w:val="00D70691"/>
    <w:rsid w:val="00D7512A"/>
    <w:rsid w:val="00D77993"/>
    <w:rsid w:val="00DB5827"/>
    <w:rsid w:val="00DC2020"/>
    <w:rsid w:val="00DD41AC"/>
    <w:rsid w:val="00DD58BB"/>
    <w:rsid w:val="00DE2132"/>
    <w:rsid w:val="00DF0774"/>
    <w:rsid w:val="00DF55BF"/>
    <w:rsid w:val="00E14226"/>
    <w:rsid w:val="00E717C6"/>
    <w:rsid w:val="00E80955"/>
    <w:rsid w:val="00E82500"/>
    <w:rsid w:val="00EA7D83"/>
    <w:rsid w:val="00EB4CC7"/>
    <w:rsid w:val="00EB4EB6"/>
    <w:rsid w:val="00EC322F"/>
    <w:rsid w:val="00EC706B"/>
    <w:rsid w:val="00EE2A48"/>
    <w:rsid w:val="00F03195"/>
    <w:rsid w:val="00F374B2"/>
    <w:rsid w:val="00F40B9D"/>
    <w:rsid w:val="00F422B1"/>
    <w:rsid w:val="00F70BA2"/>
    <w:rsid w:val="00F712E7"/>
    <w:rsid w:val="00F726C5"/>
    <w:rsid w:val="00F85341"/>
    <w:rsid w:val="00F9210C"/>
    <w:rsid w:val="00FB3F1A"/>
    <w:rsid w:val="00FB419A"/>
    <w:rsid w:val="00FC5152"/>
    <w:rsid w:val="00FD4930"/>
    <w:rsid w:val="00FD4DF1"/>
    <w:rsid w:val="00FD7EE2"/>
    <w:rsid w:val="00FD7F62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B183F"/>
  <w15:chartTrackingRefBased/>
  <w15:docId w15:val="{AFCEAAE5-E6C5-465E-A96F-2786884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Capitolo,t1,fjb1,1,toc 1,rlhead1,TOC 11,level 1,Level 1 Head,heading 1,Titolo 1.gf,Capitolo1,Capitolo2,Capitolo3,Capitolo4,Capitolo5,Capitolo6,Capitolo7,Capitolo8,Capitolo11,Capitolo21,Capitolo31,Capitolo41,Capitolo51,Capitolo61,Capitolo71,I,H"/>
    <w:basedOn w:val="Normale"/>
    <w:next w:val="Normale"/>
    <w:link w:val="Titolo1Carattere"/>
    <w:uiPriority w:val="99"/>
    <w:qFormat/>
    <w:rsid w:val="00824D3A"/>
    <w:pPr>
      <w:keepNext/>
      <w:numPr>
        <w:numId w:val="17"/>
      </w:numPr>
      <w:tabs>
        <w:tab w:val="clear" w:pos="858"/>
        <w:tab w:val="num" w:pos="716"/>
      </w:tabs>
      <w:spacing w:before="720" w:after="360" w:line="240" w:lineRule="auto"/>
      <w:ind w:left="716"/>
      <w:outlineLvl w:val="0"/>
    </w:pPr>
    <w:rPr>
      <w:rFonts w:ascii="Arial" w:eastAsia="Times New Roman" w:hAnsi="Arial" w:cs="Times New Roman"/>
      <w:b/>
      <w:bCs/>
      <w:caps/>
      <w:sz w:val="28"/>
      <w:szCs w:val="24"/>
      <w:lang w:eastAsia="it-IT"/>
    </w:rPr>
  </w:style>
  <w:style w:type="paragraph" w:styleId="Titolo2">
    <w:name w:val="heading 2"/>
    <w:aliases w:val="CAPITOLO,h2,2,l2,Level 2 Head,H2,heading 2,l21,l22,l23,l24,l25,l211,l221,l231,l241,l26,l212,l222,l232,l242,l27,l213,l223,l233,l243,l28,l214,l224,l234,l244,l29,l215,l225,l235,l245,l210,l216,l226,l236,l246,l251,l2111,l2211,l2311,l2411,l261,l2121"/>
    <w:basedOn w:val="Normale"/>
    <w:next w:val="Normale"/>
    <w:link w:val="Titolo2Carattere"/>
    <w:uiPriority w:val="99"/>
    <w:qFormat/>
    <w:rsid w:val="00824D3A"/>
    <w:pPr>
      <w:keepNext/>
      <w:numPr>
        <w:ilvl w:val="1"/>
        <w:numId w:val="17"/>
      </w:numPr>
      <w:spacing w:before="72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it-IT"/>
    </w:rPr>
  </w:style>
  <w:style w:type="paragraph" w:styleId="Titolo3">
    <w:name w:val="heading 3"/>
    <w:aliases w:val="§,h3,h31,h32,h33,h34,h35,h36,h37,h38,h39,h310,h311,h312,h313,h314,H3,l3,Level 3 Head,3,heading 3,sotto§,summit,Paspastyle 3,Heading 3 Char,Titolo 3 Carattere Char,Heading 3 Char1 Carattere Char,H3 Char Carattere Char,Map Char Carattere Char,L3"/>
    <w:basedOn w:val="Normale"/>
    <w:next w:val="Normale"/>
    <w:link w:val="Titolo3Carattere"/>
    <w:uiPriority w:val="99"/>
    <w:qFormat/>
    <w:rsid w:val="00824D3A"/>
    <w:pPr>
      <w:keepNext/>
      <w:numPr>
        <w:ilvl w:val="2"/>
        <w:numId w:val="17"/>
      </w:numPr>
      <w:spacing w:before="360" w:after="120" w:line="240" w:lineRule="auto"/>
      <w:jc w:val="both"/>
      <w:outlineLvl w:val="2"/>
    </w:pPr>
    <w:rPr>
      <w:rFonts w:ascii="Arial" w:eastAsia="Times New Roman" w:hAnsi="Arial" w:cs="Arial"/>
      <w:b/>
      <w:bCs/>
      <w:szCs w:val="26"/>
      <w:lang w:eastAsia="it-IT"/>
    </w:rPr>
  </w:style>
  <w:style w:type="paragraph" w:styleId="Titolo4">
    <w:name w:val="heading 4"/>
    <w:aliases w:val="H4,Paspastyle 4,h4,First Subheading,Ref Heading 1,rh1,Block,H41,Block1,H42,H43,H44,Block2,H45,H411,Block11,H46,H47,H48,H49,Level 4 Topic Heading,h41,First Subheading1,Ref Heading 11,rh11,H410,Block3,H412,Block12,H421,H431,H441,Block21,H451"/>
    <w:basedOn w:val="Normale"/>
    <w:next w:val="Normale"/>
    <w:link w:val="Titolo4Carattere"/>
    <w:uiPriority w:val="99"/>
    <w:qFormat/>
    <w:rsid w:val="00824D3A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8"/>
      <w:lang w:eastAsia="it-IT"/>
    </w:rPr>
  </w:style>
  <w:style w:type="paragraph" w:styleId="Titolo5">
    <w:name w:val="heading 5"/>
    <w:aliases w:val="h5,Second Subheading,DO NOT USE_h5,DO NOT USE_h51,DO NOT USE_h52,DO NOT USE_h53,DO NOT USE_h54,DO NOT USE_h55,DO NOT USE_h511,DO NOT USE_h56,DO NOT USE_h57,DO NOT USE_h58,DO NOT USE_h59,Level 5 Topic Heading,H5,DO NOT USE_h510,DO NOT USE_h512"/>
    <w:basedOn w:val="Normale"/>
    <w:next w:val="Normale"/>
    <w:link w:val="Titolo5Carattere"/>
    <w:uiPriority w:val="99"/>
    <w:qFormat/>
    <w:rsid w:val="00824D3A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aliases w:val="DO NOT USE_h6,DO NOT USE_h61,DO NOT USE_h62,DO NOT USE_h63,DO NOT USE_h64,DO NOT USE_h65,DO NOT USE_h611,DO NOT USE_h66,DO NOT USE_h67,DO NOT USE_h68,DO NOT USE_h69,h6,Third Subheading,Level 6 Topic Heading,DO NOT USE_h610,DO NOT USE_h612,h61"/>
    <w:basedOn w:val="Normale"/>
    <w:next w:val="Normale"/>
    <w:link w:val="Titolo6Carattere"/>
    <w:uiPriority w:val="99"/>
    <w:qFormat/>
    <w:rsid w:val="00824D3A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aliases w:val="h7,h71,h72,h73,ITT t7,PA Appendix Major,L1 Heading 7,sottopar11111,letter list,lettered list,letter list1,lettered list1,letter list2,lettered list2,letter list11,lettered list11,letter list3,lettered list3,letter list12,lettered list12,L7"/>
    <w:basedOn w:val="Normale"/>
    <w:next w:val="Normale"/>
    <w:link w:val="Titolo7Carattere"/>
    <w:uiPriority w:val="99"/>
    <w:qFormat/>
    <w:rsid w:val="00824D3A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aliases w:val="Enzo,h8,Enzo1,h81,Enzo2,Tabella2,h82,Enzo3,Tabella3,h83,(Appendici),ITT t8,PA Appendix Minor,Titolo8,L1 Heading 8,Center Bold,poi,Center Bold1,Center Bold2,Center Bold3,Center Bold4,Center Bold5,Center Bold6,action,action1,action2,action11"/>
    <w:basedOn w:val="Normale"/>
    <w:next w:val="Normale"/>
    <w:link w:val="Titolo8Carattere"/>
    <w:uiPriority w:val="99"/>
    <w:qFormat/>
    <w:rsid w:val="00824D3A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aliases w:val="h9,h91,h92,h93,(Bibliografia),Appendix,App Heading,ITT t9,Titolo9,L1 Heading 9,9,App Heading1,App Heading2,progress,progress1,progress2,progress11,progress3,progress4,progress5,progress6,progress7,progress12,progress21,progress111,progress31"/>
    <w:basedOn w:val="Normale"/>
    <w:next w:val="Normale"/>
    <w:link w:val="Titolo9Carattere"/>
    <w:uiPriority w:val="99"/>
    <w:qFormat/>
    <w:rsid w:val="00824D3A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ven,hd,intestazione,Section Header,h,Header/Footer,header odd,Hyphen,header,Header First,머리글=,Header1,even header,form,form1,ITT i"/>
    <w:basedOn w:val="Normale"/>
    <w:link w:val="IntestazioneCarattere"/>
    <w:uiPriority w:val="99"/>
    <w:rsid w:val="00824D3A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customStyle="1" w:styleId="IntestazioneCarattere">
    <w:name w:val="Intestazione Carattere"/>
    <w:aliases w:val="Even Carattere,hd Carattere,intestazione Carattere,Section Header Carattere,h Carattere,Header/Footer Carattere,header odd Carattere,Hyphen Carattere,header Carattere,Header First Carattere,머리글= Carattere,Header1 Carattere"/>
    <w:basedOn w:val="Carpredefinitoparagrafo"/>
    <w:link w:val="Intestazione"/>
    <w:uiPriority w:val="99"/>
    <w:rsid w:val="00824D3A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4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383"/>
  </w:style>
  <w:style w:type="character" w:styleId="Testosegnaposto">
    <w:name w:val="Placeholder Text"/>
    <w:basedOn w:val="Carpredefinitoparagrafo"/>
    <w:uiPriority w:val="99"/>
    <w:semiHidden/>
    <w:rsid w:val="006B06FB"/>
    <w:rPr>
      <w:color w:val="808080"/>
    </w:rPr>
  </w:style>
  <w:style w:type="character" w:customStyle="1" w:styleId="apple-converted-space">
    <w:name w:val="apple-converted-space"/>
    <w:basedOn w:val="Carpredefinitoparagrafo"/>
    <w:rsid w:val="00824D3A"/>
  </w:style>
  <w:style w:type="paragraph" w:customStyle="1" w:styleId="body-bullet">
    <w:name w:val="body-bullet"/>
    <w:basedOn w:val="Normale"/>
    <w:rsid w:val="00824D3A"/>
    <w:pPr>
      <w:numPr>
        <w:numId w:val="2"/>
      </w:numPr>
      <w:overflowPunct w:val="0"/>
      <w:autoSpaceDE w:val="0"/>
      <w:autoSpaceDN w:val="0"/>
      <w:adjustRightInd w:val="0"/>
      <w:spacing w:after="120" w:line="260" w:lineRule="atLeast"/>
      <w:jc w:val="both"/>
      <w:textAlignment w:val="baseline"/>
    </w:pPr>
    <w:rPr>
      <w:rFonts w:ascii="EYInterstate Light" w:eastAsia="Times New Roman" w:hAnsi="EYInterstate Light" w:cs="Times New Roman"/>
      <w:szCs w:val="20"/>
      <w:lang w:val="en-US"/>
    </w:rPr>
  </w:style>
  <w:style w:type="paragraph" w:customStyle="1" w:styleId="body-bullet1">
    <w:name w:val="body-bullet1"/>
    <w:basedOn w:val="body-bullet"/>
    <w:rsid w:val="00824D3A"/>
  </w:style>
  <w:style w:type="paragraph" w:customStyle="1" w:styleId="Bulletpoint">
    <w:name w:val="Bullet point"/>
    <w:basedOn w:val="Normale"/>
    <w:rsid w:val="00824D3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824D3A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arattereCarattereCarattereCharChar">
    <w:name w:val="Carattere Carattere Carattere Char Char"/>
    <w:basedOn w:val="Normale"/>
    <w:uiPriority w:val="99"/>
    <w:rsid w:val="00824D3A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arattereCarattereCarattere1CarattereCarattereCarattereCarattereCarattereCarattereCarattereCarattereCarattereCarattereCarattereCarattereCarattere">
    <w:name w:val="Carattere Carattere Carattere1 Carattere Carattere Carattere Carattere Carattere Carattere Carattere Carattere Carattere Carattere Carattere Carattere Carattere"/>
    <w:basedOn w:val="Normale"/>
    <w:autoRedefine/>
    <w:uiPriority w:val="99"/>
    <w:rsid w:val="00824D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rattereCarattereCharChar">
    <w:name w:val="Carattere Carattere Char Char"/>
    <w:basedOn w:val="Normale"/>
    <w:uiPriority w:val="99"/>
    <w:rsid w:val="00824D3A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arCharCarattereCarattere">
    <w:name w:val="Char Char Carattere Carattere"/>
    <w:basedOn w:val="Normale"/>
    <w:uiPriority w:val="99"/>
    <w:rsid w:val="00824D3A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arChar1CarattereCarattereCharCharCarattereCarattere">
    <w:name w:val="Char Char1 Carattere Carattere Char Char Carattere Carattere"/>
    <w:basedOn w:val="Normale"/>
    <w:uiPriority w:val="99"/>
    <w:rsid w:val="00824D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824D3A"/>
    <w:rPr>
      <w:sz w:val="16"/>
    </w:rPr>
  </w:style>
  <w:style w:type="character" w:customStyle="1" w:styleId="CharacterStyle5">
    <w:name w:val="Character Style 5"/>
    <w:uiPriority w:val="99"/>
    <w:rsid w:val="00824D3A"/>
    <w:rPr>
      <w:sz w:val="20"/>
    </w:rPr>
  </w:style>
  <w:style w:type="character" w:customStyle="1" w:styleId="CharacterStyle6">
    <w:name w:val="Character Style 6"/>
    <w:uiPriority w:val="99"/>
    <w:rsid w:val="00824D3A"/>
    <w:rPr>
      <w:rFonts w:ascii="Verdana" w:hAnsi="Verdana"/>
      <w:sz w:val="16"/>
    </w:rPr>
  </w:style>
  <w:style w:type="character" w:styleId="Collegamentoipertestuale">
    <w:name w:val="Hyperlink"/>
    <w:basedOn w:val="Carpredefinitoparagrafo"/>
    <w:uiPriority w:val="99"/>
    <w:rsid w:val="00824D3A"/>
    <w:rPr>
      <w:color w:val="0000FF"/>
      <w:u w:val="single"/>
    </w:rPr>
  </w:style>
  <w:style w:type="paragraph" w:customStyle="1" w:styleId="CONSIP-CorpodelTesto">
    <w:name w:val="CONSIP - Corpo del Testo"/>
    <w:basedOn w:val="Normale"/>
    <w:link w:val="CONSIP-CorpodelTestoCarattere"/>
    <w:uiPriority w:val="99"/>
    <w:rsid w:val="00824D3A"/>
    <w:pPr>
      <w:spacing w:after="0" w:line="240" w:lineRule="auto"/>
      <w:ind w:right="-6"/>
      <w:jc w:val="both"/>
    </w:pPr>
    <w:rPr>
      <w:rFonts w:ascii="Trebuchet MS" w:eastAsia="Times New Roman" w:hAnsi="Trebuchet MS" w:cs="Times New Roman"/>
      <w:bCs/>
      <w:sz w:val="20"/>
      <w:szCs w:val="20"/>
    </w:rPr>
  </w:style>
  <w:style w:type="character" w:customStyle="1" w:styleId="CONSIP-CorpodelTestoCarattere">
    <w:name w:val="CONSIP - Corpo del Testo Carattere"/>
    <w:basedOn w:val="Carpredefinitoparagrafo"/>
    <w:link w:val="CONSIP-CorpodelTesto"/>
    <w:uiPriority w:val="99"/>
    <w:locked/>
    <w:rsid w:val="00824D3A"/>
    <w:rPr>
      <w:rFonts w:ascii="Trebuchet MS" w:eastAsia="Times New Roman" w:hAnsi="Trebuchet MS" w:cs="Times New Roman"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824D3A"/>
    <w:pPr>
      <w:spacing w:before="120" w:after="120" w:line="48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4D3A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24D3A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4D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24D3A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it-IT"/>
    </w:rPr>
  </w:style>
  <w:style w:type="paragraph" w:customStyle="1" w:styleId="descr3">
    <w:name w:val="descr3"/>
    <w:basedOn w:val="Normale"/>
    <w:uiPriority w:val="99"/>
    <w:rsid w:val="00824D3A"/>
    <w:pPr>
      <w:tabs>
        <w:tab w:val="num" w:pos="432"/>
      </w:tabs>
      <w:suppressAutoHyphens/>
      <w:spacing w:before="80" w:after="8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Didascalia">
    <w:name w:val="caption"/>
    <w:aliases w:val="Didascalia Carattere,Didascalia Carattere1,Didascalia Carattere Carattere,Legend,ITT d,Table Title,Caption2,figura1,figura2,Didascalia Carattere Carattere Carattere1,Legend1,ITT d1,Table Title1,Didascalia Carattere2,Legend2,ITT d2"/>
    <w:basedOn w:val="Normale"/>
    <w:next w:val="Normale"/>
    <w:link w:val="DidascaliaCarattere3"/>
    <w:unhideWhenUsed/>
    <w:qFormat/>
    <w:rsid w:val="00824D3A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5B9BD5" w:themeColor="accent1"/>
      <w:sz w:val="18"/>
      <w:szCs w:val="18"/>
      <w:lang w:eastAsia="it-IT"/>
    </w:rPr>
  </w:style>
  <w:style w:type="character" w:customStyle="1" w:styleId="DidascaliaCarattere3">
    <w:name w:val="Didascalia Carattere3"/>
    <w:aliases w:val="Didascalia Carattere Carattere1,Didascalia Carattere1 Carattere,Didascalia Carattere Carattere Carattere,Legend Carattere,ITT d Carattere,Table Title Carattere,Caption2 Carattere,figura1 Carattere,figura2 Carattere,ITT d1 Carattere"/>
    <w:link w:val="Didascalia"/>
    <w:uiPriority w:val="99"/>
    <w:locked/>
    <w:rsid w:val="00824D3A"/>
    <w:rPr>
      <w:rFonts w:ascii="Arial" w:eastAsia="Times New Roman" w:hAnsi="Arial" w:cs="Times New Roman"/>
      <w:b/>
      <w:bCs/>
      <w:color w:val="5B9BD5" w:themeColor="accent1"/>
      <w:sz w:val="18"/>
      <w:szCs w:val="18"/>
      <w:lang w:eastAsia="it-IT"/>
    </w:rPr>
  </w:style>
  <w:style w:type="paragraph" w:customStyle="1" w:styleId="Elenco1">
    <w:name w:val="Elenco 1"/>
    <w:basedOn w:val="Normale"/>
    <w:link w:val="Elenco1Carattere"/>
    <w:qFormat/>
    <w:rsid w:val="00824D3A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eastAsia="it-IT"/>
    </w:rPr>
  </w:style>
  <w:style w:type="character" w:customStyle="1" w:styleId="Elenco1Carattere">
    <w:name w:val="Elenco 1 Carattere"/>
    <w:link w:val="Elenco1"/>
    <w:locked/>
    <w:rsid w:val="00824D3A"/>
    <w:rPr>
      <w:rFonts w:ascii="Franklin Gothic Book" w:eastAsia="Times New Roman" w:hAnsi="Franklin Gothic Book" w:cs="Times New Roman"/>
      <w:sz w:val="20"/>
      <w:szCs w:val="20"/>
      <w:lang w:eastAsia="it-IT"/>
    </w:rPr>
  </w:style>
  <w:style w:type="table" w:customStyle="1" w:styleId="Elencochiaro-Colore11">
    <w:name w:val="Elenco chiaro - Colore 11"/>
    <w:basedOn w:val="Tabellanormale"/>
    <w:uiPriority w:val="61"/>
    <w:rsid w:val="0082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EmailStyle28">
    <w:name w:val="EmailStyle28"/>
    <w:basedOn w:val="Normale"/>
    <w:next w:val="Normale"/>
    <w:uiPriority w:val="99"/>
    <w:rsid w:val="00824D3A"/>
    <w:pPr>
      <w:keepNext/>
      <w:spacing w:before="120" w:after="40" w:line="240" w:lineRule="auto"/>
      <w:ind w:left="432" w:hanging="432"/>
      <w:outlineLvl w:val="0"/>
    </w:pPr>
    <w:rPr>
      <w:rFonts w:ascii="Franklin Gothic Book" w:eastAsia="Times New Roman" w:hAnsi="Franklin Gothic Book" w:cs="Times New Roman"/>
      <w:b/>
      <w:bCs/>
      <w:color w:val="666699"/>
      <w:sz w:val="28"/>
      <w:szCs w:val="20"/>
    </w:rPr>
  </w:style>
  <w:style w:type="character" w:styleId="Enfasigrassetto">
    <w:name w:val="Strong"/>
    <w:basedOn w:val="Carpredefinitoparagrafo"/>
    <w:uiPriority w:val="22"/>
    <w:qFormat/>
    <w:rsid w:val="00824D3A"/>
    <w:rPr>
      <w:b/>
      <w:bCs/>
    </w:rPr>
  </w:style>
  <w:style w:type="table" w:styleId="Grigliamedia1">
    <w:name w:val="Medium Grid 1"/>
    <w:basedOn w:val="Tabellanormale"/>
    <w:uiPriority w:val="67"/>
    <w:rsid w:val="0082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82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3">
    <w:name w:val="Medium Grid 1 Accent 3"/>
    <w:basedOn w:val="Tabellanormale"/>
    <w:uiPriority w:val="67"/>
    <w:rsid w:val="0082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3-Colore1">
    <w:name w:val="Medium Grid 3 Accent 1"/>
    <w:basedOn w:val="Tabellanormale"/>
    <w:uiPriority w:val="69"/>
    <w:rsid w:val="0082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tabella">
    <w:name w:val="Table Grid"/>
    <w:basedOn w:val="Tabellanormale"/>
    <w:rsid w:val="00824D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Carattere">
    <w:name w:val="H5 Carattere"/>
    <w:aliases w:val="FAQ Question Carattere,tit5 Carattere,t5 Carattere,MR liv. 5 Carattere,Descrizione Specifiche Carattere,Livello 5 Carattere,MR liv. 51 Carattere,tit51 Carattere,H51 Carattere,FAQ Question1 Carattere,Descrizione Specifiche1 Carattere"/>
    <w:basedOn w:val="Carpredefinitoparagrafo"/>
    <w:uiPriority w:val="99"/>
    <w:rsid w:val="00824D3A"/>
    <w:rPr>
      <w:i/>
      <w:color w:val="000000"/>
      <w:sz w:val="24"/>
      <w:lang w:val="it-IT" w:eastAsia="it-IT" w:bidi="ar-SA"/>
    </w:rPr>
  </w:style>
  <w:style w:type="character" w:customStyle="1" w:styleId="Heading1Char">
    <w:name w:val="Heading 1 Char"/>
    <w:basedOn w:val="Carpredefinitoparagrafo"/>
    <w:uiPriority w:val="99"/>
    <w:locked/>
    <w:rsid w:val="00824D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aliases w:val="h5 Char,Second Subheading Char,DO NOT USE_h5 Char,DO NOT USE_h51 Char,DO NOT USE_h52 Char,DO NOT USE_h53 Char,DO NOT USE_h54 Char,DO NOT USE_h55 Char,DO NOT USE_h511 Char,DO NOT USE_h56 Char,DO NOT USE_h57 Char,DO NOT USE_h58 Char,H5 Char"/>
    <w:basedOn w:val="Carpredefinitoparagrafo"/>
    <w:uiPriority w:val="99"/>
    <w:rsid w:val="00824D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5Char2">
    <w:name w:val="Heading 5 Char2"/>
    <w:aliases w:val="h5 Char2,Second Subheading Char2,DO NOT USE_h5 Char2,DO NOT USE_h51 Char2,DO NOT USE_h52 Char2,DO NOT USE_h53 Char2,DO NOT USE_h54 Char2,DO NOT USE_h55 Char2,DO NOT USE_h511 Char2,DO NOT USE_h56 Char2,DO NOT USE_h57 Char2,H5 Cha1"/>
    <w:basedOn w:val="Carpredefinitoparagrafo"/>
    <w:uiPriority w:val="99"/>
    <w:semiHidden/>
    <w:locked/>
    <w:rsid w:val="00824D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5Char3">
    <w:name w:val="Heading 5 Char3"/>
    <w:aliases w:val="h5 Char3,Second Subheading Char3,DO NOT USE_h5 Char3,DO NOT USE_h51 Char3,DO NOT USE_h52 Char3,DO NOT USE_h53 Char3,DO NOT USE_h54 Char3,DO NOT USE_h55 Char3,DO NOT USE_h511 Char3,DO NOT USE_h56 Char3,DO NOT USE_h57 Char3,H5 Cha,h5 Char5"/>
    <w:basedOn w:val="Carpredefinitoparagrafo"/>
    <w:uiPriority w:val="99"/>
    <w:semiHidden/>
    <w:locked/>
    <w:rsid w:val="00824D3A"/>
    <w:rPr>
      <w:rFonts w:ascii="Calibri" w:hAnsi="Calibri" w:cs="Times New Roman"/>
      <w:b/>
      <w:bCs/>
      <w:i/>
      <w:iCs/>
      <w:sz w:val="26"/>
      <w:szCs w:val="26"/>
    </w:rPr>
  </w:style>
  <w:style w:type="paragraph" w:styleId="Indicedellefigure">
    <w:name w:val="table of figures"/>
    <w:basedOn w:val="Normale"/>
    <w:next w:val="Normale"/>
    <w:uiPriority w:val="99"/>
    <w:rsid w:val="00824D3A"/>
    <w:pPr>
      <w:spacing w:after="0" w:line="240" w:lineRule="auto"/>
      <w:jc w:val="both"/>
    </w:pPr>
    <w:rPr>
      <w:rFonts w:asciiTheme="majorBidi" w:eastAsia="Times New Roman" w:hAnsiTheme="majorBidi" w:cs="Times New Roman"/>
      <w:sz w:val="20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824D3A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4D3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Nessunaspaziatura">
    <w:name w:val="No Spacing"/>
    <w:uiPriority w:val="1"/>
    <w:qFormat/>
    <w:rsid w:val="00824D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2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SPA">
    <w:name w:val="Normale SPA"/>
    <w:basedOn w:val="Normale"/>
    <w:link w:val="NormaleSPACarattere"/>
    <w:uiPriority w:val="99"/>
    <w:rsid w:val="00824D3A"/>
    <w:pPr>
      <w:spacing w:after="0" w:line="240" w:lineRule="auto"/>
      <w:ind w:firstLine="198"/>
      <w:jc w:val="both"/>
    </w:pPr>
    <w:rPr>
      <w:rFonts w:ascii="Futura Lt BT" w:eastAsia="Times New Roman" w:hAnsi="Futura Lt BT" w:cs="Times New Roman"/>
      <w:sz w:val="20"/>
      <w:szCs w:val="24"/>
      <w:lang w:eastAsia="it-IT"/>
    </w:rPr>
  </w:style>
  <w:style w:type="character" w:customStyle="1" w:styleId="NormaleSPACarattere">
    <w:name w:val="Normale SPA Carattere"/>
    <w:basedOn w:val="Carpredefinitoparagrafo"/>
    <w:link w:val="NormaleSPA"/>
    <w:uiPriority w:val="99"/>
    <w:locked/>
    <w:rsid w:val="00824D3A"/>
    <w:rPr>
      <w:rFonts w:ascii="Futura Lt BT" w:eastAsia="Times New Roman" w:hAnsi="Futura Lt BT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824D3A"/>
    <w:rPr>
      <w:rFonts w:ascii="Arial" w:hAnsi="Arial"/>
      <w:color w:val="auto"/>
      <w:spacing w:val="0"/>
      <w:kern w:val="0"/>
      <w:position w:val="0"/>
      <w:sz w:val="20"/>
      <w:u w:val="none"/>
      <w:vertAlign w:val="baseline"/>
    </w:rPr>
  </w:style>
  <w:style w:type="paragraph" w:customStyle="1" w:styleId="P1Liv">
    <w:name w:val="P1Liv"/>
    <w:basedOn w:val="Normale"/>
    <w:link w:val="P1LivCarattere"/>
    <w:uiPriority w:val="99"/>
    <w:rsid w:val="00824D3A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it-IT"/>
    </w:rPr>
  </w:style>
  <w:style w:type="character" w:customStyle="1" w:styleId="P1LivCarattere">
    <w:name w:val="P1Liv Carattere"/>
    <w:basedOn w:val="Carpredefinitoparagrafo"/>
    <w:link w:val="P1Liv"/>
    <w:uiPriority w:val="99"/>
    <w:rsid w:val="00824D3A"/>
    <w:rPr>
      <w:rFonts w:ascii="Times New Roman" w:eastAsia="Times New Roman" w:hAnsi="Times New Roman" w:cs="Arial"/>
      <w:sz w:val="24"/>
      <w:szCs w:val="20"/>
      <w:lang w:eastAsia="it-IT"/>
    </w:rPr>
  </w:style>
  <w:style w:type="paragraph" w:customStyle="1" w:styleId="P2Liv">
    <w:name w:val="P2Liv"/>
    <w:basedOn w:val="Normale"/>
    <w:uiPriority w:val="99"/>
    <w:rsid w:val="00824D3A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it-IT"/>
    </w:rPr>
  </w:style>
  <w:style w:type="character" w:customStyle="1" w:styleId="Parliv3Char">
    <w:name w:val="Par liv. 3 Char"/>
    <w:basedOn w:val="Carpredefinitoparagrafo"/>
    <w:uiPriority w:val="99"/>
    <w:rsid w:val="00824D3A"/>
    <w:rPr>
      <w:rFonts w:ascii="Times New Roman" w:eastAsia="Times New Roman" w:hAnsi="Times New Roman" w:cs="Arial"/>
      <w:b/>
      <w:bCs/>
      <w:sz w:val="22"/>
      <w:szCs w:val="26"/>
      <w:lang w:eastAsia="it-IT"/>
    </w:rPr>
  </w:style>
  <w:style w:type="paragraph" w:styleId="Paragrafoelenco">
    <w:name w:val="List Paragraph"/>
    <w:aliases w:val="Elenco numerato,capitolo 1,Paragrafo elenco 2,lp1,Bullet List,Emaze punto elenco bianco,Elenco num ARGEA,Elenco Bullet point"/>
    <w:basedOn w:val="Normale"/>
    <w:link w:val="ParagrafoelencoCarattere"/>
    <w:uiPriority w:val="34"/>
    <w:qFormat/>
    <w:rsid w:val="00824D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aliases w:val="Elenco numerato Carattere,capitolo 1 Carattere,Paragrafo elenco 2 Carattere,lp1 Carattere,Bullet List Carattere,Emaze punto elenco bianco Carattere,Elenco num ARGEA Carattere,Elenco Bullet point Carattere"/>
    <w:link w:val="Paragrafoelenco"/>
    <w:uiPriority w:val="34"/>
    <w:rsid w:val="00824D3A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824D3A"/>
    <w:pPr>
      <w:spacing w:after="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4D3A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24D3A"/>
    <w:rPr>
      <w:rFonts w:ascii="Arial" w:eastAsia="Times New Roman" w:hAnsi="Arial" w:cs="Times New Roman"/>
      <w:sz w:val="20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824D3A"/>
    <w:rPr>
      <w:smallCaps/>
      <w:color w:val="ED7D31" w:themeColor="accent2"/>
      <w:u w:val="single"/>
    </w:rPr>
  </w:style>
  <w:style w:type="character" w:styleId="Rimandocommento">
    <w:name w:val="annotation reference"/>
    <w:basedOn w:val="Carpredefinitoparagrafo"/>
    <w:uiPriority w:val="99"/>
    <w:rsid w:val="00824D3A"/>
    <w:rPr>
      <w:sz w:val="16"/>
      <w:szCs w:val="16"/>
    </w:rPr>
  </w:style>
  <w:style w:type="character" w:styleId="Rimandonotaapidipagina">
    <w:name w:val="footnote reference"/>
    <w:aliases w:val="ft#,fr"/>
    <w:basedOn w:val="Carpredefinitoparagrafo"/>
    <w:uiPriority w:val="99"/>
    <w:semiHidden/>
    <w:rsid w:val="00824D3A"/>
    <w:rPr>
      <w:rFonts w:ascii="Arial" w:hAnsi="Arial"/>
      <w:sz w:val="16"/>
      <w:szCs w:val="16"/>
      <w:vertAlign w:val="superscript"/>
    </w:rPr>
  </w:style>
  <w:style w:type="paragraph" w:customStyle="1" w:styleId="SLAIntestazione">
    <w:name w:val="SLA_Intestazione"/>
    <w:basedOn w:val="Normale"/>
    <w:uiPriority w:val="99"/>
    <w:rsid w:val="00824D3A"/>
    <w:pPr>
      <w:widowControl w:val="0"/>
      <w:suppressAutoHyphens/>
      <w:spacing w:before="20" w:after="20" w:line="240" w:lineRule="auto"/>
    </w:pPr>
    <w:rPr>
      <w:rFonts w:ascii="Times New Roman" w:eastAsia="Times New Roman" w:hAnsi="Times New Roman" w:cs="Arial"/>
      <w:b/>
      <w:kern w:val="2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rsid w:val="00824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4D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24D3A"/>
    <w:pPr>
      <w:autoSpaceDE w:val="0"/>
      <w:autoSpaceDN w:val="0"/>
      <w:adjustRightInd w:val="0"/>
    </w:pPr>
    <w:rPr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24D3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24D3A"/>
    <w:pPr>
      <w:tabs>
        <w:tab w:val="left" w:pos="482"/>
        <w:tab w:val="right" w:leader="dot" w:pos="9628"/>
      </w:tabs>
      <w:spacing w:before="120" w:after="120" w:line="240" w:lineRule="auto"/>
      <w:jc w:val="both"/>
    </w:pPr>
    <w:rPr>
      <w:rFonts w:ascii="Arial" w:eastAsia="Times New Roman" w:hAnsi="Arial" w:cs="Arial"/>
      <w:b/>
      <w:caps/>
      <w:noProof/>
      <w:sz w:val="20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qFormat/>
    <w:rsid w:val="00824D3A"/>
    <w:pPr>
      <w:spacing w:after="0" w:line="240" w:lineRule="auto"/>
      <w:ind w:left="238"/>
      <w:jc w:val="both"/>
    </w:pPr>
    <w:rPr>
      <w:rFonts w:ascii="Arial" w:eastAsia="Times New Roman" w:hAnsi="Arial" w:cs="Times New Roman"/>
      <w:smallCaps/>
      <w:sz w:val="20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qFormat/>
    <w:rsid w:val="00824D3A"/>
    <w:pPr>
      <w:spacing w:after="0" w:line="240" w:lineRule="auto"/>
      <w:ind w:left="482"/>
      <w:jc w:val="both"/>
    </w:pPr>
    <w:rPr>
      <w:rFonts w:ascii="Arial" w:eastAsia="Times New Roman" w:hAnsi="Arial" w:cs="Times New Roman"/>
      <w:i/>
      <w:sz w:val="20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824D3A"/>
    <w:pPr>
      <w:spacing w:after="0" w:line="240" w:lineRule="auto"/>
      <w:ind w:left="600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824D3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824D3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824D3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824D3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824D3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StileParagrafoelencoLatinoTimesNewRoman12ptGiustific">
    <w:name w:val="Stile Paragrafo elenco + (Latino) Times New Roman 12 pt Giustific..."/>
    <w:basedOn w:val="Paragrafoelenco"/>
    <w:rsid w:val="00824D3A"/>
    <w:pPr>
      <w:spacing w:before="2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ileParagrafoelencoLatinoTimesNewRoman12ptGiustific1">
    <w:name w:val="Stile Paragrafo elenco + (Latino) Times New Roman 12 pt Giustific...1"/>
    <w:basedOn w:val="Paragrafoelenco"/>
    <w:rsid w:val="00824D3A"/>
    <w:pPr>
      <w:ind w:left="1068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ileParagrafoelencoLatinoTimesNewRoman12ptGiustific2">
    <w:name w:val="Stile Paragrafo elenco + (Latino) Times New Roman 12 pt Giustific...2"/>
    <w:basedOn w:val="Paragrafoelenco"/>
    <w:qFormat/>
    <w:rsid w:val="00824D3A"/>
    <w:pPr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ile1">
    <w:name w:val="Stile1"/>
    <w:basedOn w:val="Corpotesto"/>
    <w:link w:val="Stile1Carattere"/>
    <w:autoRedefine/>
    <w:qFormat/>
    <w:rsid w:val="00824D3A"/>
    <w:rPr>
      <w:iCs/>
    </w:rPr>
  </w:style>
  <w:style w:type="character" w:customStyle="1" w:styleId="Stile1Carattere">
    <w:name w:val="Stile1 Carattere"/>
    <w:basedOn w:val="CorpotestoCarattere"/>
    <w:link w:val="Stile1"/>
    <w:rsid w:val="00824D3A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customStyle="1" w:styleId="Titolo4Carattere">
    <w:name w:val="Titolo 4 Carattere"/>
    <w:aliases w:val="H4 Carattere,Paspastyle 4 Carattere,h4 Carattere,First Subheading Carattere,Ref Heading 1 Carattere,rh1 Carattere,Block Carattere,H41 Carattere,Block1 Carattere,H42 Carattere,H43 Carattere,H44 Carattere,Block2 Carattere,H45 Carattere"/>
    <w:basedOn w:val="Carpredefinitoparagrafo"/>
    <w:link w:val="Titolo4"/>
    <w:uiPriority w:val="99"/>
    <w:rsid w:val="00824D3A"/>
    <w:rPr>
      <w:rFonts w:ascii="Arial" w:eastAsia="Times New Roman" w:hAnsi="Arial" w:cs="Times New Roman"/>
      <w:b/>
      <w:bCs/>
      <w:sz w:val="20"/>
      <w:szCs w:val="28"/>
      <w:lang w:eastAsia="it-IT"/>
    </w:rPr>
  </w:style>
  <w:style w:type="paragraph" w:customStyle="1" w:styleId="Stile4">
    <w:name w:val="Stile4"/>
    <w:basedOn w:val="Titolo4"/>
    <w:uiPriority w:val="99"/>
    <w:rsid w:val="00824D3A"/>
    <w:pPr>
      <w:suppressAutoHyphens/>
      <w:spacing w:before="80"/>
      <w:jc w:val="left"/>
    </w:pPr>
    <w:rPr>
      <w:bCs w:val="0"/>
      <w:smallCaps/>
      <w:szCs w:val="20"/>
      <w:lang w:eastAsia="ar-SA"/>
    </w:rPr>
  </w:style>
  <w:style w:type="paragraph" w:customStyle="1" w:styleId="Style1">
    <w:name w:val="Style 1"/>
    <w:basedOn w:val="Normale"/>
    <w:uiPriority w:val="99"/>
    <w:rsid w:val="00824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2">
    <w:name w:val="Style 2"/>
    <w:basedOn w:val="Normale"/>
    <w:uiPriority w:val="99"/>
    <w:rsid w:val="00824D3A"/>
    <w:pPr>
      <w:widowControl w:val="0"/>
      <w:autoSpaceDE w:val="0"/>
      <w:autoSpaceDN w:val="0"/>
      <w:spacing w:before="144" w:after="0" w:line="240" w:lineRule="auto"/>
    </w:pPr>
    <w:rPr>
      <w:rFonts w:ascii="Times New Roman" w:eastAsiaTheme="minorEastAsia" w:hAnsi="Times New Roman" w:cs="Times New Roman"/>
      <w:sz w:val="16"/>
      <w:szCs w:val="16"/>
      <w:lang w:eastAsia="en-GB"/>
    </w:rPr>
  </w:style>
  <w:style w:type="paragraph" w:customStyle="1" w:styleId="Style4">
    <w:name w:val="Style 4"/>
    <w:basedOn w:val="Normale"/>
    <w:uiPriority w:val="99"/>
    <w:rsid w:val="00824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customStyle="1" w:styleId="Style7">
    <w:name w:val="Style 7"/>
    <w:basedOn w:val="Normale"/>
    <w:uiPriority w:val="99"/>
    <w:rsid w:val="00824D3A"/>
    <w:pPr>
      <w:widowControl w:val="0"/>
      <w:autoSpaceDE w:val="0"/>
      <w:autoSpaceDN w:val="0"/>
      <w:spacing w:before="108" w:after="0" w:line="240" w:lineRule="auto"/>
      <w:ind w:left="936"/>
    </w:pPr>
    <w:rPr>
      <w:rFonts w:ascii="Verdana" w:eastAsiaTheme="minorEastAsia" w:hAnsi="Verdana" w:cs="Verdana"/>
      <w:sz w:val="16"/>
      <w:szCs w:val="16"/>
      <w:lang w:eastAsia="en-GB"/>
    </w:rPr>
  </w:style>
  <w:style w:type="table" w:styleId="Tabellacontemporanea">
    <w:name w:val="Table Contemporary"/>
    <w:basedOn w:val="Tabellanormale"/>
    <w:rsid w:val="00824D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RIGA">
    <w:name w:val="TabRIGA"/>
    <w:basedOn w:val="Normale"/>
    <w:link w:val="TabRIGACarattere"/>
    <w:uiPriority w:val="99"/>
    <w:rsid w:val="00824D3A"/>
    <w:pPr>
      <w:suppressAutoHyphens/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RIGACarattere">
    <w:name w:val="TabRIGA Carattere"/>
    <w:basedOn w:val="Carpredefinitoparagrafo"/>
    <w:link w:val="TabRIGA"/>
    <w:uiPriority w:val="99"/>
    <w:rsid w:val="00824D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24D3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aliases w:val="TI_Testo nota a piè di pagina,ftx"/>
    <w:basedOn w:val="Normale"/>
    <w:link w:val="TestonotaapidipaginaCarattere"/>
    <w:uiPriority w:val="99"/>
    <w:semiHidden/>
    <w:rsid w:val="00824D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notaapidipaginaCarattere">
    <w:name w:val="Testo nota a piè di pagina Carattere"/>
    <w:aliases w:val="TI_Testo nota a piè di pagina Carattere,ftx Carattere"/>
    <w:basedOn w:val="Carpredefinitoparagrafo"/>
    <w:link w:val="Testonotaapidipagina"/>
    <w:uiPriority w:val="99"/>
    <w:semiHidden/>
    <w:rsid w:val="00824D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24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824D3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olo1Carattere">
    <w:name w:val="Titolo 1 Carattere"/>
    <w:aliases w:val="Capitolo Carattere,t1 Carattere,fjb1 Carattere,1 Carattere,toc 1 Carattere,rlhead1 Carattere,TOC 11 Carattere,level 1 Carattere,Level 1 Head Carattere,heading 1 Carattere,Titolo 1.gf Carattere,Capitolo1 Carattere,Capitolo2 Carattere"/>
    <w:basedOn w:val="Carpredefinitoparagrafo"/>
    <w:link w:val="Titolo1"/>
    <w:uiPriority w:val="99"/>
    <w:rsid w:val="00824D3A"/>
    <w:rPr>
      <w:rFonts w:ascii="Arial" w:eastAsia="Times New Roman" w:hAnsi="Arial" w:cs="Times New Roman"/>
      <w:b/>
      <w:bCs/>
      <w:caps/>
      <w:sz w:val="28"/>
      <w:szCs w:val="24"/>
      <w:lang w:eastAsia="it-IT"/>
    </w:rPr>
  </w:style>
  <w:style w:type="character" w:customStyle="1" w:styleId="Titolo2Carattere">
    <w:name w:val="Titolo 2 Carattere"/>
    <w:aliases w:val="CAPITOLO Carattere,h2 Carattere,2 Carattere,l2 Carattere,Level 2 Head Carattere,H2 Carattere,heading 2 Carattere,l21 Carattere,l22 Carattere,l23 Carattere,l24 Carattere,l25 Carattere,l211 Carattere,l221 Carattere,l231 Carattere"/>
    <w:basedOn w:val="Carpredefinitoparagrafo"/>
    <w:link w:val="Titolo2"/>
    <w:uiPriority w:val="99"/>
    <w:rsid w:val="00824D3A"/>
    <w:rPr>
      <w:rFonts w:ascii="Arial" w:eastAsia="Times New Roman" w:hAnsi="Arial" w:cs="Arial"/>
      <w:b/>
      <w:bCs/>
      <w:iCs/>
      <w:sz w:val="24"/>
      <w:szCs w:val="28"/>
      <w:lang w:eastAsia="it-IT"/>
    </w:rPr>
  </w:style>
  <w:style w:type="character" w:customStyle="1" w:styleId="Titolo3Carattere">
    <w:name w:val="Titolo 3 Carattere"/>
    <w:aliases w:val="§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824D3A"/>
    <w:rPr>
      <w:rFonts w:ascii="Arial" w:eastAsia="Times New Roman" w:hAnsi="Arial" w:cs="Arial"/>
      <w:b/>
      <w:bCs/>
      <w:szCs w:val="26"/>
      <w:lang w:eastAsia="it-IT"/>
    </w:rPr>
  </w:style>
  <w:style w:type="paragraph" w:customStyle="1" w:styleId="Titolo4numerato">
    <w:name w:val="Titolo 4 numerato"/>
    <w:basedOn w:val="Titolo3"/>
    <w:uiPriority w:val="99"/>
    <w:rsid w:val="00824D3A"/>
    <w:pPr>
      <w:numPr>
        <w:ilvl w:val="0"/>
        <w:numId w:val="0"/>
      </w:numPr>
      <w:spacing w:before="0"/>
      <w:ind w:left="431" w:hanging="431"/>
    </w:pPr>
    <w:rPr>
      <w:rFonts w:ascii="Franklin Gothic Book" w:hAnsi="Franklin Gothic Book" w:cs="Times New Roman"/>
      <w:color w:val="666699"/>
      <w:sz w:val="20"/>
      <w:szCs w:val="28"/>
    </w:rPr>
  </w:style>
  <w:style w:type="character" w:customStyle="1" w:styleId="Titolo5Carattere">
    <w:name w:val="Titolo 5 Carattere"/>
    <w:aliases w:val="h5 Carattere,Second Subheading Carattere,DO NOT USE_h5 Carattere,DO NOT USE_h51 Carattere,DO NOT USE_h52 Carattere,DO NOT USE_h53 Carattere,DO NOT USE_h54 Carattere,DO NOT USE_h55 Carattere,DO NOT USE_h511 Carattere,H5 Carattere1"/>
    <w:basedOn w:val="Carpredefinitoparagrafo"/>
    <w:link w:val="Titolo5"/>
    <w:uiPriority w:val="99"/>
    <w:rsid w:val="00824D3A"/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aliases w:val="DO NOT USE_h6 Carattere,DO NOT USE_h61 Carattere,DO NOT USE_h62 Carattere,DO NOT USE_h63 Carattere,DO NOT USE_h64 Carattere,DO NOT USE_h65 Carattere,DO NOT USE_h611 Carattere,DO NOT USE_h66 Carattere,DO NOT USE_h67 Carattere"/>
    <w:basedOn w:val="Carpredefinitoparagrafo"/>
    <w:link w:val="Titolo6"/>
    <w:uiPriority w:val="99"/>
    <w:rsid w:val="00824D3A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aliases w:val="h7 Carattere,h71 Carattere,h72 Carattere,h73 Carattere,ITT t7 Carattere,PA Appendix Major Carattere,L1 Heading 7 Carattere,sottopar11111 Carattere,letter list Carattere,lettered list Carattere,letter list1 Carattere,L7 Carattere"/>
    <w:basedOn w:val="Carpredefinitoparagrafo"/>
    <w:link w:val="Titolo7"/>
    <w:uiPriority w:val="99"/>
    <w:rsid w:val="00824D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aliases w:val="Enzo Carattere,h8 Carattere,Enzo1 Carattere,h81 Carattere,Enzo2 Carattere,Tabella2 Carattere,h82 Carattere,Enzo3 Carattere,Tabella3 Carattere,h83 Carattere,(Appendici) Carattere,ITT t8 Carattere,PA Appendix Minor Carattere"/>
    <w:basedOn w:val="Carpredefinitoparagrafo"/>
    <w:link w:val="Titolo8"/>
    <w:uiPriority w:val="99"/>
    <w:rsid w:val="00824D3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aliases w:val="h9 Carattere,h91 Carattere,h92 Carattere,h93 Carattere,(Bibliografia) Carattere,Appendix Carattere,App Heading Carattere,ITT t9 Carattere,Titolo9 Carattere,L1 Heading 9 Carattere,9 Carattere,App Heading1 Carattere,progress Carattere"/>
    <w:basedOn w:val="Carpredefinitoparagrafo"/>
    <w:link w:val="Titolo9"/>
    <w:uiPriority w:val="99"/>
    <w:rsid w:val="00824D3A"/>
    <w:rPr>
      <w:rFonts w:ascii="Arial" w:eastAsia="Times New Roman" w:hAnsi="Arial" w:cs="Arial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824D3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Cs w:val="28"/>
    </w:rPr>
  </w:style>
  <w:style w:type="character" w:customStyle="1" w:styleId="tlid-translation">
    <w:name w:val="tlid-translation"/>
    <w:basedOn w:val="Carpredefinitoparagrafo"/>
    <w:rsid w:val="00B0462E"/>
  </w:style>
  <w:style w:type="character" w:styleId="Collegamentovisitato">
    <w:name w:val="FollowedHyperlink"/>
    <w:basedOn w:val="Carpredefinitoparagrafo"/>
    <w:uiPriority w:val="99"/>
    <w:semiHidden/>
    <w:unhideWhenUsed/>
    <w:rsid w:val="00517F9A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173C59"/>
    <w:rPr>
      <w:i/>
      <w:iCs/>
    </w:rPr>
  </w:style>
  <w:style w:type="table" w:customStyle="1" w:styleId="TableGrid">
    <w:name w:val="TableGrid"/>
    <w:rsid w:val="008E1CA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id.gov.it/it/linee-guid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6355\Documents\Modelli%20di%20Office%20personalizzati\COMGE-MODELLO%20VUOT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6CF976E09254A8C594A0EE04E311D" ma:contentTypeVersion="2" ma:contentTypeDescription="Creare un nuovo documento." ma:contentTypeScope="" ma:versionID="a8eb36fe83bb94d86f9b965930713b4e">
  <xsd:schema xmlns:xsd="http://www.w3.org/2001/XMLSchema" xmlns:xs="http://www.w3.org/2001/XMLSchema" xmlns:p="http://schemas.microsoft.com/office/2006/metadata/properties" xmlns:ns2="59b846a3-2736-4418-b8ed-0eaf4db7b355" targetNamespace="http://schemas.microsoft.com/office/2006/metadata/properties" ma:root="true" ma:fieldsID="9ad0fdb31c835f52f567ec1d6d283834" ns2:_="">
    <xsd:import namespace="59b846a3-2736-4418-b8ed-0eaf4db7b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46a3-2736-4418-b8ed-0eaf4db7b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2C8A7-10B8-4747-AA55-98D504D91EB5}">
  <ds:schemaRefs>
    <ds:schemaRef ds:uri="http://purl.org/dc/terms/"/>
    <ds:schemaRef ds:uri="59b846a3-2736-4418-b8ed-0eaf4db7b35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6C614E-1052-49E6-A75A-601AD8572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6B8D0C-E53C-49B5-9E5C-1A928B79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846a3-2736-4418-b8ed-0eaf4db7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B8879-F093-4C81-88D4-41A4DF7E84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COMGE-MODELLO VUOTO 2.dotx</Template>
  <TotalTime>7</TotalTime>
  <Pages>17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QUA-070 - Gestione Servizio Applicativo</vt:lpstr>
    </vt:vector>
  </TitlesOfParts>
  <Company/>
  <LinksUpToDate>false</LinksUpToDate>
  <CharactersWithSpaces>26197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QUA-070 - Gestione Servizio Applicativo</dc:title>
  <dc:subject/>
  <dc:creator>Babbei Marco;Conti Paolo</dc:creator>
  <cp:keywords>QUA-070</cp:keywords>
  <dc:description/>
  <cp:lastModifiedBy>Balsamo Francesco</cp:lastModifiedBy>
  <cp:revision>12</cp:revision>
  <cp:lastPrinted>2020-09-15T09:29:00Z</cp:lastPrinted>
  <dcterms:created xsi:type="dcterms:W3CDTF">2021-01-27T10:18:00Z</dcterms:created>
  <dcterms:modified xsi:type="dcterms:W3CDTF">2021-03-03T13:07:00Z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0x010100F4E6CF976E09254A8C594A0EE04E311D</vt:lpwstr>
  </property>
</Properties>
</file>